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B6" w:rsidRPr="00E26D25" w:rsidRDefault="009338EF">
      <w:pPr>
        <w:pStyle w:val="Title"/>
        <w:spacing w:before="0" w:after="0"/>
        <w:rPr>
          <w:rFonts w:ascii="Verdana" w:hAnsi="Verdana"/>
          <w:sz w:val="20"/>
        </w:rPr>
      </w:pPr>
      <w:r>
        <w:rPr>
          <w:rFonts w:ascii="Verdana" w:hAnsi="Verdana"/>
          <w:noProof/>
          <w:snapToGrid/>
          <w:sz w:val="20"/>
        </w:rPr>
        <w:drawing>
          <wp:anchor distT="0" distB="0" distL="114300" distR="114300" simplePos="0" relativeHeight="251658240" behindDoc="1" locked="0" layoutInCell="1" allowOverlap="1">
            <wp:simplePos x="0" y="0"/>
            <wp:positionH relativeFrom="column">
              <wp:posOffset>3481606</wp:posOffset>
            </wp:positionH>
            <wp:positionV relativeFrom="page">
              <wp:posOffset>385894</wp:posOffset>
            </wp:positionV>
            <wp:extent cx="2738388" cy="2055302"/>
            <wp:effectExtent l="19050" t="0" r="4812" b="0"/>
            <wp:wrapTight wrapText="bothSides">
              <wp:wrapPolygon edited="0">
                <wp:start x="-150" y="0"/>
                <wp:lineTo x="-150" y="21422"/>
                <wp:lineTo x="21638" y="21422"/>
                <wp:lineTo x="21638" y="0"/>
                <wp:lineTo x="-150" y="0"/>
              </wp:wrapPolygon>
            </wp:wrapTight>
            <wp:docPr id="1" name="Picture 0" descr="IMG_3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91.JPG"/>
                    <pic:cNvPicPr/>
                  </pic:nvPicPr>
                  <pic:blipFill>
                    <a:blip r:embed="rId8" cstate="print"/>
                    <a:stretch>
                      <a:fillRect/>
                    </a:stretch>
                  </pic:blipFill>
                  <pic:spPr>
                    <a:xfrm>
                      <a:off x="0" y="0"/>
                      <a:ext cx="2738388" cy="2055302"/>
                    </a:xfrm>
                    <a:prstGeom prst="rect">
                      <a:avLst/>
                    </a:prstGeom>
                  </pic:spPr>
                </pic:pic>
              </a:graphicData>
            </a:graphic>
          </wp:anchor>
        </w:drawing>
      </w:r>
    </w:p>
    <w:p w:rsidR="003D01D1" w:rsidRPr="00E26D25" w:rsidRDefault="00E14DFF" w:rsidP="00E14DFF">
      <w:pPr>
        <w:pStyle w:val="Title"/>
        <w:spacing w:before="0" w:after="0"/>
        <w:jc w:val="left"/>
        <w:rPr>
          <w:rFonts w:ascii="Verdana" w:hAnsi="Verdana"/>
          <w:sz w:val="28"/>
          <w:szCs w:val="28"/>
        </w:rPr>
      </w:pPr>
      <w:r w:rsidRPr="00E26D25">
        <w:rPr>
          <w:rFonts w:ascii="Verdana" w:hAnsi="Verdana"/>
          <w:sz w:val="28"/>
          <w:szCs w:val="28"/>
        </w:rPr>
        <w:t xml:space="preserve">Welcome to </w:t>
      </w:r>
      <w:smartTag w:uri="urn:schemas-microsoft-com:office:smarttags" w:element="place">
        <w:smartTag w:uri="urn:schemas-microsoft-com:office:smarttags" w:element="PlaceName">
          <w:r w:rsidRPr="00E26D25">
            <w:rPr>
              <w:rFonts w:ascii="Verdana" w:hAnsi="Verdana"/>
              <w:sz w:val="28"/>
              <w:szCs w:val="28"/>
            </w:rPr>
            <w:t>Meredith</w:t>
          </w:r>
        </w:smartTag>
        <w:r w:rsidRPr="00E26D25">
          <w:rPr>
            <w:rFonts w:ascii="Verdana" w:hAnsi="Verdana"/>
            <w:sz w:val="28"/>
            <w:szCs w:val="28"/>
          </w:rPr>
          <w:t xml:space="preserve"> </w:t>
        </w:r>
        <w:smartTag w:uri="urn:schemas-microsoft-com:office:smarttags" w:element="PlaceName">
          <w:r w:rsidRPr="00E26D25">
            <w:rPr>
              <w:rFonts w:ascii="Verdana" w:hAnsi="Verdana"/>
              <w:sz w:val="28"/>
              <w:szCs w:val="28"/>
            </w:rPr>
            <w:t>College</w:t>
          </w:r>
        </w:smartTag>
      </w:smartTag>
      <w:r w:rsidRPr="00E26D25">
        <w:rPr>
          <w:rFonts w:ascii="Verdana" w:hAnsi="Verdana"/>
          <w:sz w:val="28"/>
          <w:szCs w:val="28"/>
        </w:rPr>
        <w:t xml:space="preserve"> </w:t>
      </w:r>
    </w:p>
    <w:p w:rsidR="00BB5D9E" w:rsidRDefault="00E14DFF" w:rsidP="00B36B0C">
      <w:pPr>
        <w:pStyle w:val="Title"/>
        <w:spacing w:before="0" w:after="0"/>
        <w:ind w:left="720" w:firstLine="720"/>
        <w:jc w:val="left"/>
        <w:rPr>
          <w:rFonts w:ascii="Verdana" w:hAnsi="Verdana"/>
          <w:sz w:val="28"/>
          <w:szCs w:val="28"/>
        </w:rPr>
      </w:pPr>
      <w:r w:rsidRPr="00E26D25">
        <w:rPr>
          <w:rFonts w:ascii="Verdana" w:hAnsi="Verdana"/>
          <w:sz w:val="28"/>
          <w:szCs w:val="28"/>
        </w:rPr>
        <w:t xml:space="preserve">and the Carlyle </w:t>
      </w:r>
    </w:p>
    <w:p w:rsidR="00E14DFF" w:rsidRPr="00E26D25" w:rsidRDefault="00E14DFF" w:rsidP="00B36B0C">
      <w:pPr>
        <w:pStyle w:val="Title"/>
        <w:spacing w:before="0" w:after="0"/>
        <w:ind w:left="720" w:firstLine="720"/>
        <w:jc w:val="left"/>
        <w:rPr>
          <w:rFonts w:ascii="Verdana" w:hAnsi="Verdana"/>
          <w:sz w:val="20"/>
        </w:rPr>
      </w:pPr>
      <w:r w:rsidRPr="00E26D25">
        <w:rPr>
          <w:rFonts w:ascii="Verdana" w:hAnsi="Verdana"/>
          <w:sz w:val="28"/>
          <w:szCs w:val="28"/>
        </w:rPr>
        <w:t>Campbell Library</w:t>
      </w:r>
    </w:p>
    <w:p w:rsidR="00E14DFF" w:rsidRPr="00E26D25" w:rsidRDefault="00E14DFF" w:rsidP="00E14DFF">
      <w:pPr>
        <w:pStyle w:val="Title"/>
        <w:spacing w:before="0" w:after="0"/>
        <w:jc w:val="left"/>
        <w:rPr>
          <w:rFonts w:ascii="Verdana" w:hAnsi="Verdana"/>
          <w:sz w:val="20"/>
        </w:rPr>
      </w:pPr>
    </w:p>
    <w:p w:rsidR="00F80BCC" w:rsidRPr="00E26D25" w:rsidRDefault="00F80BCC" w:rsidP="00E14DFF">
      <w:pPr>
        <w:pStyle w:val="Title"/>
        <w:spacing w:before="0" w:after="0"/>
        <w:jc w:val="left"/>
        <w:rPr>
          <w:rFonts w:ascii="Verdana" w:hAnsi="Verdana"/>
          <w:sz w:val="20"/>
        </w:rPr>
      </w:pPr>
    </w:p>
    <w:p w:rsidR="00BB5D9E" w:rsidRDefault="00BB5D9E" w:rsidP="00E14DFF">
      <w:pPr>
        <w:pStyle w:val="Title"/>
        <w:spacing w:before="0" w:after="0"/>
        <w:jc w:val="left"/>
        <w:rPr>
          <w:rFonts w:ascii="Verdana" w:hAnsi="Verdana"/>
          <w:sz w:val="20"/>
        </w:rPr>
      </w:pPr>
    </w:p>
    <w:p w:rsidR="00E14DFF" w:rsidRPr="00E26D25" w:rsidRDefault="00E14DFF" w:rsidP="00E14DFF">
      <w:pPr>
        <w:pStyle w:val="Title"/>
        <w:spacing w:before="0" w:after="0"/>
        <w:jc w:val="left"/>
        <w:rPr>
          <w:rFonts w:ascii="Verdana" w:hAnsi="Verdana"/>
          <w:sz w:val="20"/>
        </w:rPr>
      </w:pPr>
      <w:r w:rsidRPr="00E26D25">
        <w:rPr>
          <w:rFonts w:ascii="Verdana" w:hAnsi="Verdana"/>
          <w:sz w:val="20"/>
        </w:rPr>
        <w:t>CCL is here to help you with your classes this summer.</w:t>
      </w:r>
    </w:p>
    <w:p w:rsidR="000F2E94" w:rsidRPr="00E26D25" w:rsidRDefault="000F2E94" w:rsidP="000F2E94">
      <w:pPr>
        <w:pStyle w:val="Title"/>
        <w:numPr>
          <w:ilvl w:val="0"/>
          <w:numId w:val="16"/>
        </w:numPr>
        <w:spacing w:before="0" w:after="0"/>
        <w:jc w:val="left"/>
        <w:rPr>
          <w:rFonts w:ascii="Verdana" w:hAnsi="Verdana"/>
          <w:b w:val="0"/>
          <w:sz w:val="20"/>
        </w:rPr>
      </w:pPr>
      <w:r w:rsidRPr="00E26D25">
        <w:rPr>
          <w:rFonts w:ascii="Verdana" w:hAnsi="Verdana"/>
          <w:b w:val="0"/>
          <w:sz w:val="20"/>
        </w:rPr>
        <w:t>T</w:t>
      </w:r>
      <w:r w:rsidR="00474401">
        <w:rPr>
          <w:rFonts w:ascii="Verdana" w:hAnsi="Verdana"/>
          <w:b w:val="0"/>
          <w:sz w:val="20"/>
        </w:rPr>
        <w:t>here are over 300,000 books, 8,000 videos, 9</w:t>
      </w:r>
      <w:r w:rsidR="00E26D25" w:rsidRPr="00E26D25">
        <w:rPr>
          <w:rFonts w:ascii="Verdana" w:hAnsi="Verdana"/>
          <w:b w:val="0"/>
          <w:sz w:val="20"/>
        </w:rPr>
        <w:t>,0</w:t>
      </w:r>
      <w:r w:rsidRPr="00E26D25">
        <w:rPr>
          <w:rFonts w:ascii="Verdana" w:hAnsi="Verdana"/>
          <w:b w:val="0"/>
          <w:sz w:val="20"/>
        </w:rPr>
        <w:t>00 musical scores, and thousands of magazines and journals available for your research</w:t>
      </w:r>
    </w:p>
    <w:p w:rsidR="000F2E94" w:rsidRPr="00E26D25" w:rsidRDefault="000F2E94" w:rsidP="000F2E94">
      <w:pPr>
        <w:pStyle w:val="Title"/>
        <w:numPr>
          <w:ilvl w:val="0"/>
          <w:numId w:val="16"/>
        </w:numPr>
        <w:spacing w:before="0" w:after="0"/>
        <w:jc w:val="left"/>
        <w:rPr>
          <w:rFonts w:ascii="Verdana" w:hAnsi="Verdana"/>
          <w:b w:val="0"/>
          <w:sz w:val="20"/>
        </w:rPr>
      </w:pPr>
      <w:r w:rsidRPr="00E26D25">
        <w:rPr>
          <w:rFonts w:ascii="Verdana" w:hAnsi="Verdana"/>
          <w:b w:val="0"/>
          <w:sz w:val="20"/>
        </w:rPr>
        <w:t>Cameras, projectors, DVD/Video players, CD boomboxes and more equipment are available for your use</w:t>
      </w:r>
      <w:r w:rsidR="000F7167" w:rsidRPr="00E26D25">
        <w:rPr>
          <w:rFonts w:ascii="Verdana" w:hAnsi="Verdana"/>
          <w:b w:val="0"/>
          <w:sz w:val="20"/>
        </w:rPr>
        <w:t xml:space="preserve"> in the library.  Work with a Governor’s school faculty member if you need to take the equipment out of the library.</w:t>
      </w:r>
    </w:p>
    <w:p w:rsidR="000F2E94" w:rsidRDefault="000F2E94" w:rsidP="000F2E94">
      <w:pPr>
        <w:pStyle w:val="Title"/>
        <w:numPr>
          <w:ilvl w:val="0"/>
          <w:numId w:val="16"/>
        </w:numPr>
        <w:spacing w:before="0" w:after="0"/>
        <w:jc w:val="left"/>
        <w:rPr>
          <w:rFonts w:ascii="Verdana" w:hAnsi="Verdana"/>
          <w:b w:val="0"/>
          <w:sz w:val="20"/>
        </w:rPr>
      </w:pPr>
      <w:r w:rsidRPr="00E26D25">
        <w:rPr>
          <w:rFonts w:ascii="Verdana" w:hAnsi="Verdana"/>
          <w:b w:val="0"/>
          <w:sz w:val="20"/>
        </w:rPr>
        <w:t>Library staff will be glad to help you find and use what you need</w:t>
      </w:r>
      <w:r w:rsidR="00560B8B" w:rsidRPr="00E26D25">
        <w:rPr>
          <w:rFonts w:ascii="Verdana" w:hAnsi="Verdana"/>
          <w:b w:val="0"/>
          <w:sz w:val="20"/>
        </w:rPr>
        <w:t>.  Call the Information Desk (</w:t>
      </w:r>
      <w:r w:rsidR="00116E1D">
        <w:rPr>
          <w:rFonts w:ascii="Verdana" w:hAnsi="Verdana"/>
          <w:b w:val="0"/>
          <w:sz w:val="20"/>
        </w:rPr>
        <w:t>919-</w:t>
      </w:r>
      <w:r w:rsidR="00560B8B" w:rsidRPr="00E26D25">
        <w:rPr>
          <w:rFonts w:ascii="Verdana" w:hAnsi="Verdana"/>
          <w:b w:val="0"/>
          <w:sz w:val="20"/>
        </w:rPr>
        <w:t>760-8095), the Media Se</w:t>
      </w:r>
      <w:r w:rsidR="00116E1D">
        <w:rPr>
          <w:rFonts w:ascii="Verdana" w:hAnsi="Verdana"/>
          <w:b w:val="0"/>
          <w:sz w:val="20"/>
        </w:rPr>
        <w:t xml:space="preserve">rvices Desk (919-760-8444), </w:t>
      </w:r>
      <w:r w:rsidR="00CC19A7">
        <w:rPr>
          <w:rFonts w:ascii="Verdana" w:hAnsi="Verdana"/>
          <w:b w:val="0"/>
          <w:sz w:val="20"/>
        </w:rPr>
        <w:t xml:space="preserve">or </w:t>
      </w:r>
      <w:r w:rsidR="00116E1D">
        <w:rPr>
          <w:rFonts w:ascii="Verdana" w:hAnsi="Verdana"/>
          <w:b w:val="0"/>
          <w:sz w:val="20"/>
        </w:rPr>
        <w:t>the Circulation D</w:t>
      </w:r>
      <w:r w:rsidR="00560B8B" w:rsidRPr="00E26D25">
        <w:rPr>
          <w:rFonts w:ascii="Verdana" w:hAnsi="Verdana"/>
          <w:b w:val="0"/>
          <w:sz w:val="20"/>
        </w:rPr>
        <w:t>esk</w:t>
      </w:r>
      <w:r w:rsidR="00DD0E05">
        <w:rPr>
          <w:rFonts w:ascii="Verdana" w:hAnsi="Verdana"/>
          <w:b w:val="0"/>
          <w:sz w:val="20"/>
        </w:rPr>
        <w:t xml:space="preserve"> (919-760-85</w:t>
      </w:r>
      <w:r w:rsidR="00116E1D">
        <w:rPr>
          <w:rFonts w:ascii="Verdana" w:hAnsi="Verdana"/>
          <w:b w:val="0"/>
          <w:sz w:val="20"/>
        </w:rPr>
        <w:t>32)</w:t>
      </w:r>
      <w:r w:rsidR="00560B8B" w:rsidRPr="00E26D25">
        <w:rPr>
          <w:rFonts w:ascii="Verdana" w:hAnsi="Verdana"/>
          <w:b w:val="0"/>
          <w:sz w:val="20"/>
        </w:rPr>
        <w:t xml:space="preserve"> for assistance.</w:t>
      </w:r>
    </w:p>
    <w:p w:rsidR="00E14DFF" w:rsidRPr="00E26D25" w:rsidRDefault="00E14DFF" w:rsidP="000F2E94">
      <w:pPr>
        <w:pStyle w:val="Title"/>
        <w:spacing w:before="0" w:after="0"/>
        <w:jc w:val="left"/>
        <w:rPr>
          <w:rFonts w:ascii="Verdana" w:hAnsi="Verdana"/>
          <w:sz w:val="20"/>
        </w:rPr>
      </w:pPr>
    </w:p>
    <w:p w:rsidR="00F80BCC" w:rsidRPr="00E26D25" w:rsidRDefault="00F80BCC" w:rsidP="000F2E94">
      <w:pPr>
        <w:pStyle w:val="Title"/>
        <w:spacing w:before="0" w:after="0"/>
        <w:jc w:val="left"/>
        <w:rPr>
          <w:rFonts w:ascii="Verdana" w:hAnsi="Verdana"/>
          <w:sz w:val="20"/>
        </w:rPr>
      </w:pPr>
    </w:p>
    <w:p w:rsidR="000F2E94" w:rsidRPr="00E26D25" w:rsidRDefault="000F2E94" w:rsidP="000F2E94">
      <w:pPr>
        <w:pStyle w:val="Title"/>
        <w:spacing w:before="0" w:after="0"/>
        <w:jc w:val="left"/>
        <w:rPr>
          <w:rFonts w:ascii="Verdana" w:hAnsi="Verdana"/>
          <w:b w:val="0"/>
          <w:sz w:val="20"/>
        </w:rPr>
      </w:pPr>
      <w:r w:rsidRPr="00E26D25">
        <w:rPr>
          <w:rFonts w:ascii="Verdana" w:hAnsi="Verdana"/>
          <w:sz w:val="20"/>
        </w:rPr>
        <w:t xml:space="preserve">The Library website is a good source of information about the </w:t>
      </w:r>
      <w:r w:rsidRPr="00E26D25">
        <w:rPr>
          <w:rFonts w:ascii="Verdana" w:hAnsi="Verdana"/>
          <w:b w:val="0"/>
          <w:sz w:val="20"/>
        </w:rPr>
        <w:t>library as well as a connection to many research resources:</w:t>
      </w:r>
      <w:r w:rsidR="00E26D25" w:rsidRPr="00E26D25">
        <w:rPr>
          <w:rFonts w:ascii="Verdana" w:hAnsi="Verdana"/>
          <w:noProof/>
          <w:sz w:val="20"/>
        </w:rPr>
        <w:t xml:space="preserve"> </w:t>
      </w:r>
    </w:p>
    <w:p w:rsidR="000F2E94" w:rsidRPr="00E26D25" w:rsidRDefault="000F2E94" w:rsidP="000F2E94">
      <w:pPr>
        <w:pStyle w:val="Title"/>
        <w:spacing w:before="0" w:after="0"/>
        <w:jc w:val="left"/>
        <w:rPr>
          <w:rFonts w:ascii="Verdana" w:hAnsi="Verdana"/>
          <w:b w:val="0"/>
          <w:sz w:val="20"/>
        </w:rPr>
      </w:pPr>
      <w:r w:rsidRPr="00E26D25">
        <w:rPr>
          <w:rFonts w:ascii="Verdana" w:hAnsi="Verdana"/>
          <w:b w:val="0"/>
          <w:sz w:val="20"/>
        </w:rPr>
        <w:tab/>
      </w:r>
      <w:hyperlink r:id="rId9" w:history="1">
        <w:r w:rsidR="000F7167" w:rsidRPr="00E26D25">
          <w:rPr>
            <w:rStyle w:val="Hyperlink"/>
            <w:rFonts w:ascii="Verdana" w:hAnsi="Verdana"/>
            <w:b w:val="0"/>
            <w:sz w:val="20"/>
          </w:rPr>
          <w:t>http://www.meredith.edu/library</w:t>
        </w:r>
      </w:hyperlink>
    </w:p>
    <w:p w:rsidR="000F7167" w:rsidRPr="00E26D25" w:rsidRDefault="000F7167" w:rsidP="000F2E94">
      <w:pPr>
        <w:pStyle w:val="Title"/>
        <w:spacing w:before="0" w:after="0"/>
        <w:jc w:val="left"/>
        <w:rPr>
          <w:rFonts w:ascii="Verdana" w:hAnsi="Verdana"/>
          <w:sz w:val="20"/>
        </w:rPr>
      </w:pPr>
    </w:p>
    <w:p w:rsidR="00F80BCC" w:rsidRPr="00E26D25" w:rsidRDefault="00F80BCC" w:rsidP="000F2E94">
      <w:pPr>
        <w:pStyle w:val="Title"/>
        <w:spacing w:before="0" w:after="0"/>
        <w:jc w:val="left"/>
        <w:rPr>
          <w:rFonts w:ascii="Verdana" w:hAnsi="Verdana"/>
          <w:sz w:val="20"/>
        </w:rPr>
      </w:pPr>
    </w:p>
    <w:p w:rsidR="000F7167" w:rsidRPr="00E26D25" w:rsidRDefault="000F7167" w:rsidP="000F2E94">
      <w:pPr>
        <w:pStyle w:val="Title"/>
        <w:spacing w:before="0" w:after="0"/>
        <w:jc w:val="left"/>
        <w:rPr>
          <w:rFonts w:ascii="Verdana" w:hAnsi="Verdana"/>
          <w:b w:val="0"/>
          <w:sz w:val="20"/>
        </w:rPr>
      </w:pPr>
      <w:r w:rsidRPr="00E26D25">
        <w:rPr>
          <w:rFonts w:ascii="Verdana" w:hAnsi="Verdana"/>
          <w:sz w:val="20"/>
        </w:rPr>
        <w:t>You may use your Gove</w:t>
      </w:r>
      <w:r w:rsidR="00B36B0C">
        <w:rPr>
          <w:rFonts w:ascii="Verdana" w:hAnsi="Verdana"/>
          <w:sz w:val="20"/>
        </w:rPr>
        <w:t>r</w:t>
      </w:r>
      <w:r w:rsidRPr="00E26D25">
        <w:rPr>
          <w:rFonts w:ascii="Verdana" w:hAnsi="Verdana"/>
          <w:sz w:val="20"/>
        </w:rPr>
        <w:t xml:space="preserve">nor’s School ID to check out library books </w:t>
      </w:r>
      <w:r w:rsidRPr="00E26D25">
        <w:rPr>
          <w:rFonts w:ascii="Verdana" w:hAnsi="Verdana"/>
          <w:b w:val="0"/>
          <w:sz w:val="20"/>
        </w:rPr>
        <w:t>and musical scores for up to two weeks.  Be sure to return them on time to avoid fines!</w:t>
      </w:r>
    </w:p>
    <w:p w:rsidR="000F7167" w:rsidRPr="00E26D25" w:rsidRDefault="000F7167" w:rsidP="000F2E94">
      <w:pPr>
        <w:pStyle w:val="Title"/>
        <w:spacing w:before="0" w:after="0"/>
        <w:jc w:val="left"/>
        <w:rPr>
          <w:rFonts w:ascii="Verdana" w:hAnsi="Verdana"/>
          <w:sz w:val="20"/>
        </w:rPr>
      </w:pPr>
    </w:p>
    <w:p w:rsidR="00F80BCC" w:rsidRPr="00E26D25" w:rsidRDefault="00F80BCC" w:rsidP="000F2E94">
      <w:pPr>
        <w:pStyle w:val="Title"/>
        <w:spacing w:before="0" w:after="0"/>
        <w:jc w:val="left"/>
        <w:rPr>
          <w:rFonts w:ascii="Verdana" w:hAnsi="Verdana"/>
          <w:sz w:val="20"/>
        </w:rPr>
      </w:pPr>
    </w:p>
    <w:p w:rsidR="000F7167" w:rsidRPr="00E26D25" w:rsidRDefault="00B36B0C" w:rsidP="000F2E94">
      <w:pPr>
        <w:pStyle w:val="Title"/>
        <w:spacing w:before="0" w:after="0"/>
        <w:jc w:val="left"/>
        <w:rPr>
          <w:rFonts w:ascii="Verdana" w:hAnsi="Verdana"/>
          <w:b w:val="0"/>
          <w:sz w:val="20"/>
        </w:rPr>
      </w:pPr>
      <w:r>
        <w:rPr>
          <w:rFonts w:ascii="Verdana" w:hAnsi="Verdana"/>
          <w:sz w:val="20"/>
        </w:rPr>
        <w:t>There are photocopier/scanners</w:t>
      </w:r>
      <w:r w:rsidR="000F7167" w:rsidRPr="00E26D25">
        <w:rPr>
          <w:rFonts w:ascii="Verdana" w:hAnsi="Verdana"/>
          <w:sz w:val="20"/>
        </w:rPr>
        <w:t xml:space="preserve"> available in the library.  </w:t>
      </w:r>
      <w:r w:rsidR="000F7167" w:rsidRPr="00E26D25">
        <w:rPr>
          <w:rFonts w:ascii="Verdana" w:hAnsi="Verdana"/>
          <w:b w:val="0"/>
          <w:sz w:val="20"/>
        </w:rPr>
        <w:t>Copies cost ten cents per page.</w:t>
      </w:r>
      <w:r>
        <w:rPr>
          <w:rFonts w:ascii="Verdana" w:hAnsi="Verdana"/>
          <w:b w:val="0"/>
          <w:sz w:val="20"/>
        </w:rPr>
        <w:t xml:space="preserve">  Scanning and emailing document images to yourself is free.</w:t>
      </w:r>
    </w:p>
    <w:p w:rsidR="000F7167" w:rsidRPr="00E26D25" w:rsidRDefault="000F7167" w:rsidP="000F2E94">
      <w:pPr>
        <w:pStyle w:val="Title"/>
        <w:spacing w:before="0" w:after="0"/>
        <w:jc w:val="left"/>
        <w:rPr>
          <w:rFonts w:ascii="Verdana" w:hAnsi="Verdana"/>
          <w:sz w:val="20"/>
        </w:rPr>
      </w:pPr>
    </w:p>
    <w:p w:rsidR="00F80BCC" w:rsidRPr="00E26D25" w:rsidRDefault="00F80BCC" w:rsidP="000F2E94">
      <w:pPr>
        <w:pStyle w:val="Title"/>
        <w:spacing w:before="0" w:after="0"/>
        <w:jc w:val="left"/>
        <w:rPr>
          <w:rFonts w:ascii="Verdana" w:hAnsi="Verdana"/>
          <w:sz w:val="20"/>
        </w:rPr>
      </w:pPr>
    </w:p>
    <w:p w:rsidR="000F7167" w:rsidRPr="00E26D25" w:rsidRDefault="000F7167" w:rsidP="000F2E94">
      <w:pPr>
        <w:pStyle w:val="Title"/>
        <w:spacing w:before="0" w:after="0"/>
        <w:jc w:val="left"/>
        <w:rPr>
          <w:rFonts w:ascii="Verdana" w:hAnsi="Verdana"/>
          <w:sz w:val="20"/>
        </w:rPr>
      </w:pPr>
      <w:r w:rsidRPr="00E26D25">
        <w:rPr>
          <w:rFonts w:ascii="Verdana" w:hAnsi="Verdana"/>
          <w:sz w:val="20"/>
        </w:rPr>
        <w:t>You may use computers on the main floor of the library for library research.</w:t>
      </w:r>
    </w:p>
    <w:p w:rsidR="000F7167" w:rsidRPr="00E26D25" w:rsidRDefault="000F7167" w:rsidP="000F2E94">
      <w:pPr>
        <w:pStyle w:val="Title"/>
        <w:spacing w:before="0" w:after="0"/>
        <w:jc w:val="left"/>
        <w:rPr>
          <w:rFonts w:ascii="Verdana" w:hAnsi="Verdana"/>
          <w:sz w:val="20"/>
        </w:rPr>
      </w:pPr>
    </w:p>
    <w:p w:rsidR="00F80BCC" w:rsidRPr="00E26D25" w:rsidRDefault="00F80BCC" w:rsidP="000F2E94">
      <w:pPr>
        <w:pStyle w:val="Title"/>
        <w:spacing w:before="0" w:after="0"/>
        <w:jc w:val="left"/>
        <w:rPr>
          <w:rFonts w:ascii="Verdana" w:hAnsi="Verdana"/>
          <w:sz w:val="20"/>
        </w:rPr>
      </w:pPr>
    </w:p>
    <w:p w:rsidR="000F7167" w:rsidRDefault="000F7167" w:rsidP="000F2E94">
      <w:pPr>
        <w:pStyle w:val="Title"/>
        <w:spacing w:before="0" w:after="0"/>
        <w:jc w:val="left"/>
        <w:rPr>
          <w:rFonts w:ascii="Verdana" w:hAnsi="Verdana"/>
          <w:b w:val="0"/>
          <w:sz w:val="20"/>
        </w:rPr>
      </w:pPr>
      <w:r w:rsidRPr="00E26D25">
        <w:rPr>
          <w:rFonts w:ascii="Verdana" w:hAnsi="Verdana"/>
          <w:sz w:val="20"/>
        </w:rPr>
        <w:t xml:space="preserve">Library Hours </w:t>
      </w:r>
      <w:r w:rsidRPr="00E26D25">
        <w:rPr>
          <w:rFonts w:ascii="Verdana" w:hAnsi="Verdana"/>
          <w:b w:val="0"/>
          <w:sz w:val="20"/>
        </w:rPr>
        <w:t>are:</w:t>
      </w:r>
    </w:p>
    <w:p w:rsidR="00EA59BC" w:rsidRDefault="00B36B0C" w:rsidP="000F2E94">
      <w:pPr>
        <w:pStyle w:val="Title"/>
        <w:spacing w:before="0" w:after="0"/>
        <w:jc w:val="left"/>
        <w:rPr>
          <w:rFonts w:ascii="Verdana" w:hAnsi="Verdana"/>
          <w:b w:val="0"/>
          <w:sz w:val="20"/>
        </w:rPr>
      </w:pPr>
      <w:r>
        <w:rPr>
          <w:rFonts w:ascii="Verdana" w:hAnsi="Verdana"/>
          <w:b w:val="0"/>
          <w:sz w:val="20"/>
        </w:rPr>
        <w:tab/>
        <w:t>Monday – Thursday</w:t>
      </w:r>
      <w:r>
        <w:rPr>
          <w:rFonts w:ascii="Verdana" w:hAnsi="Verdana"/>
          <w:b w:val="0"/>
          <w:sz w:val="20"/>
        </w:rPr>
        <w:tab/>
        <w:t>8:00am-9</w:t>
      </w:r>
      <w:r w:rsidR="00EA59BC">
        <w:rPr>
          <w:rFonts w:ascii="Verdana" w:hAnsi="Verdana"/>
          <w:b w:val="0"/>
          <w:sz w:val="20"/>
        </w:rPr>
        <w:t>:00pm</w:t>
      </w:r>
    </w:p>
    <w:p w:rsidR="00EA59BC" w:rsidRDefault="00EA59BC" w:rsidP="000F2E94">
      <w:pPr>
        <w:pStyle w:val="Title"/>
        <w:spacing w:before="0" w:after="0"/>
        <w:jc w:val="left"/>
        <w:rPr>
          <w:rFonts w:ascii="Verdana" w:hAnsi="Verdana"/>
          <w:b w:val="0"/>
          <w:sz w:val="20"/>
        </w:rPr>
      </w:pPr>
      <w:r>
        <w:rPr>
          <w:rFonts w:ascii="Verdana" w:hAnsi="Verdana"/>
          <w:b w:val="0"/>
          <w:sz w:val="20"/>
        </w:rPr>
        <w:tab/>
        <w:t>Friday</w:t>
      </w:r>
      <w:r>
        <w:rPr>
          <w:rFonts w:ascii="Verdana" w:hAnsi="Verdana"/>
          <w:b w:val="0"/>
          <w:sz w:val="20"/>
        </w:rPr>
        <w:tab/>
      </w:r>
      <w:r>
        <w:rPr>
          <w:rFonts w:ascii="Verdana" w:hAnsi="Verdana"/>
          <w:b w:val="0"/>
          <w:sz w:val="20"/>
        </w:rPr>
        <w:tab/>
      </w:r>
      <w:r>
        <w:rPr>
          <w:rFonts w:ascii="Verdana" w:hAnsi="Verdana"/>
          <w:b w:val="0"/>
          <w:sz w:val="20"/>
        </w:rPr>
        <w:tab/>
        <w:t>8:00am-5:00pm</w:t>
      </w:r>
    </w:p>
    <w:p w:rsidR="00EA59BC" w:rsidRDefault="00EA59BC" w:rsidP="000F2E94">
      <w:pPr>
        <w:pStyle w:val="Title"/>
        <w:spacing w:before="0" w:after="0"/>
        <w:jc w:val="left"/>
        <w:rPr>
          <w:rFonts w:ascii="Verdana" w:hAnsi="Verdana"/>
          <w:b w:val="0"/>
          <w:sz w:val="20"/>
        </w:rPr>
      </w:pPr>
      <w:r>
        <w:rPr>
          <w:rFonts w:ascii="Verdana" w:hAnsi="Verdana"/>
          <w:b w:val="0"/>
          <w:sz w:val="20"/>
        </w:rPr>
        <w:tab/>
        <w:t>Saturday</w:t>
      </w:r>
      <w:r>
        <w:rPr>
          <w:rFonts w:ascii="Verdana" w:hAnsi="Verdana"/>
          <w:b w:val="0"/>
          <w:sz w:val="20"/>
        </w:rPr>
        <w:tab/>
      </w:r>
      <w:r>
        <w:rPr>
          <w:rFonts w:ascii="Verdana" w:hAnsi="Verdana"/>
          <w:b w:val="0"/>
          <w:sz w:val="20"/>
        </w:rPr>
        <w:tab/>
        <w:t>Closed</w:t>
      </w:r>
    </w:p>
    <w:p w:rsidR="00EA59BC" w:rsidRDefault="00B36B0C" w:rsidP="000F2E94">
      <w:pPr>
        <w:pStyle w:val="Title"/>
        <w:spacing w:before="0" w:after="0"/>
        <w:jc w:val="left"/>
        <w:rPr>
          <w:rFonts w:ascii="Verdana" w:hAnsi="Verdana"/>
          <w:b w:val="0"/>
          <w:sz w:val="20"/>
        </w:rPr>
      </w:pPr>
      <w:r>
        <w:rPr>
          <w:rFonts w:ascii="Verdana" w:hAnsi="Verdana"/>
          <w:b w:val="0"/>
          <w:sz w:val="20"/>
        </w:rPr>
        <w:tab/>
        <w:t>Sunday</w:t>
      </w:r>
      <w:r>
        <w:rPr>
          <w:rFonts w:ascii="Verdana" w:hAnsi="Verdana"/>
          <w:b w:val="0"/>
          <w:sz w:val="20"/>
        </w:rPr>
        <w:tab/>
      </w:r>
      <w:r>
        <w:rPr>
          <w:rFonts w:ascii="Verdana" w:hAnsi="Verdana"/>
          <w:b w:val="0"/>
          <w:sz w:val="20"/>
        </w:rPr>
        <w:tab/>
      </w:r>
      <w:r w:rsidR="00D60129">
        <w:rPr>
          <w:rFonts w:ascii="Verdana" w:hAnsi="Verdana"/>
          <w:b w:val="0"/>
          <w:sz w:val="20"/>
        </w:rPr>
        <w:t>1</w:t>
      </w:r>
      <w:r>
        <w:rPr>
          <w:rFonts w:ascii="Verdana" w:hAnsi="Verdana"/>
          <w:b w:val="0"/>
          <w:sz w:val="20"/>
        </w:rPr>
        <w:t>:00pm-9</w:t>
      </w:r>
      <w:r w:rsidR="00EA59BC">
        <w:rPr>
          <w:rFonts w:ascii="Verdana" w:hAnsi="Verdana"/>
          <w:b w:val="0"/>
          <w:sz w:val="20"/>
        </w:rPr>
        <w:t>:00pm</w:t>
      </w:r>
    </w:p>
    <w:p w:rsidR="00EA59BC" w:rsidRDefault="00EA59BC" w:rsidP="000F2E94">
      <w:pPr>
        <w:pStyle w:val="Title"/>
        <w:spacing w:before="0" w:after="0"/>
        <w:jc w:val="left"/>
        <w:rPr>
          <w:rFonts w:ascii="Verdana" w:hAnsi="Verdana"/>
          <w:b w:val="0"/>
          <w:sz w:val="20"/>
        </w:rPr>
      </w:pPr>
    </w:p>
    <w:p w:rsidR="00EA59BC" w:rsidRDefault="00EA59BC" w:rsidP="000F2E94">
      <w:pPr>
        <w:pStyle w:val="Title"/>
        <w:spacing w:before="0" w:after="0"/>
        <w:jc w:val="left"/>
        <w:rPr>
          <w:rFonts w:ascii="Verdana" w:hAnsi="Verdana"/>
          <w:b w:val="0"/>
          <w:sz w:val="20"/>
        </w:rPr>
      </w:pPr>
      <w:r>
        <w:rPr>
          <w:rFonts w:ascii="Verdana" w:hAnsi="Verdana"/>
          <w:b w:val="0"/>
          <w:sz w:val="20"/>
        </w:rPr>
        <w:tab/>
      </w:r>
      <w:r>
        <w:rPr>
          <w:rFonts w:ascii="Verdana" w:hAnsi="Verdana"/>
          <w:sz w:val="20"/>
        </w:rPr>
        <w:t>Media Services Hours</w:t>
      </w:r>
      <w:r>
        <w:rPr>
          <w:rFonts w:ascii="Verdana" w:hAnsi="Verdana"/>
          <w:b w:val="0"/>
          <w:sz w:val="20"/>
        </w:rPr>
        <w:t xml:space="preserve"> are:</w:t>
      </w:r>
    </w:p>
    <w:p w:rsidR="00EA59BC" w:rsidRDefault="00EA59BC" w:rsidP="000F2E94">
      <w:pPr>
        <w:pStyle w:val="Title"/>
        <w:spacing w:before="0" w:after="0"/>
        <w:jc w:val="left"/>
        <w:rPr>
          <w:rFonts w:ascii="Verdana" w:hAnsi="Verdana"/>
          <w:b w:val="0"/>
          <w:sz w:val="20"/>
        </w:rPr>
      </w:pPr>
      <w:r>
        <w:rPr>
          <w:rFonts w:ascii="Verdana" w:hAnsi="Verdana"/>
          <w:b w:val="0"/>
          <w:sz w:val="20"/>
        </w:rPr>
        <w:tab/>
        <w:t xml:space="preserve">Monday – Friday </w:t>
      </w:r>
      <w:r>
        <w:rPr>
          <w:rFonts w:ascii="Verdana" w:hAnsi="Verdana"/>
          <w:b w:val="0"/>
          <w:sz w:val="20"/>
        </w:rPr>
        <w:tab/>
        <w:t>8:</w:t>
      </w:r>
      <w:r w:rsidR="00D60129">
        <w:rPr>
          <w:rFonts w:ascii="Verdana" w:hAnsi="Verdana"/>
          <w:b w:val="0"/>
          <w:sz w:val="20"/>
        </w:rPr>
        <w:t>0</w:t>
      </w:r>
      <w:r>
        <w:rPr>
          <w:rFonts w:ascii="Verdana" w:hAnsi="Verdana"/>
          <w:b w:val="0"/>
          <w:sz w:val="20"/>
        </w:rPr>
        <w:t>0am-5:00pm</w:t>
      </w:r>
    </w:p>
    <w:p w:rsidR="00EA59BC" w:rsidRDefault="00EA59BC" w:rsidP="000F2E94">
      <w:pPr>
        <w:pStyle w:val="Title"/>
        <w:spacing w:before="0" w:after="0"/>
        <w:jc w:val="left"/>
        <w:rPr>
          <w:rFonts w:ascii="Verdana" w:hAnsi="Verdana"/>
          <w:b w:val="0"/>
          <w:sz w:val="20"/>
        </w:rPr>
      </w:pPr>
      <w:r>
        <w:rPr>
          <w:rFonts w:ascii="Verdana" w:hAnsi="Verdana"/>
          <w:b w:val="0"/>
          <w:sz w:val="20"/>
        </w:rPr>
        <w:tab/>
        <w:t>Saturday/Sunday</w:t>
      </w:r>
      <w:r>
        <w:rPr>
          <w:rFonts w:ascii="Verdana" w:hAnsi="Verdana"/>
          <w:b w:val="0"/>
          <w:sz w:val="20"/>
        </w:rPr>
        <w:tab/>
        <w:t>Closed</w:t>
      </w:r>
    </w:p>
    <w:p w:rsidR="00EA59BC" w:rsidRDefault="00EA59BC" w:rsidP="000F2E94">
      <w:pPr>
        <w:pStyle w:val="Title"/>
        <w:spacing w:before="0" w:after="0"/>
        <w:jc w:val="left"/>
        <w:rPr>
          <w:rFonts w:ascii="Verdana" w:hAnsi="Verdana"/>
          <w:b w:val="0"/>
          <w:sz w:val="20"/>
        </w:rPr>
      </w:pPr>
    </w:p>
    <w:p w:rsidR="00EA59BC" w:rsidRDefault="00EA59BC" w:rsidP="000F2E94">
      <w:pPr>
        <w:pStyle w:val="Title"/>
        <w:spacing w:before="0" w:after="0"/>
        <w:jc w:val="left"/>
        <w:rPr>
          <w:rFonts w:ascii="Verdana" w:hAnsi="Verdana"/>
          <w:b w:val="0"/>
          <w:sz w:val="20"/>
        </w:rPr>
      </w:pPr>
      <w:r>
        <w:rPr>
          <w:rFonts w:ascii="Verdana" w:hAnsi="Verdana"/>
          <w:b w:val="0"/>
          <w:sz w:val="20"/>
        </w:rPr>
        <w:tab/>
      </w:r>
      <w:r w:rsidR="00CC19A7">
        <w:rPr>
          <w:rFonts w:ascii="Verdana" w:hAnsi="Verdana"/>
          <w:sz w:val="20"/>
        </w:rPr>
        <w:t xml:space="preserve">Information Services </w:t>
      </w:r>
      <w:r w:rsidR="00CC19A7">
        <w:rPr>
          <w:rFonts w:ascii="Verdana" w:hAnsi="Verdana"/>
          <w:b w:val="0"/>
          <w:sz w:val="20"/>
        </w:rPr>
        <w:t>are available:</w:t>
      </w:r>
    </w:p>
    <w:p w:rsidR="00CC19A7" w:rsidRDefault="00B36B0C" w:rsidP="00474401">
      <w:pPr>
        <w:pStyle w:val="Title"/>
        <w:spacing w:before="0" w:after="0"/>
        <w:jc w:val="left"/>
        <w:rPr>
          <w:rFonts w:ascii="Verdana" w:hAnsi="Verdana"/>
          <w:b w:val="0"/>
          <w:sz w:val="20"/>
        </w:rPr>
      </w:pPr>
      <w:r>
        <w:rPr>
          <w:rFonts w:ascii="Verdana" w:hAnsi="Verdana"/>
          <w:b w:val="0"/>
          <w:sz w:val="20"/>
        </w:rPr>
        <w:tab/>
      </w:r>
      <w:r w:rsidR="00474401">
        <w:rPr>
          <w:rFonts w:ascii="Verdana" w:hAnsi="Verdana"/>
          <w:b w:val="0"/>
          <w:sz w:val="20"/>
        </w:rPr>
        <w:t>Monday/Tuesday</w:t>
      </w:r>
      <w:r w:rsidR="00B01D28">
        <w:rPr>
          <w:rFonts w:ascii="Verdana" w:hAnsi="Verdana"/>
          <w:b w:val="0"/>
          <w:sz w:val="20"/>
        </w:rPr>
        <w:t xml:space="preserve"> 9:00am</w:t>
      </w:r>
      <w:r>
        <w:rPr>
          <w:rFonts w:ascii="Verdana" w:hAnsi="Verdana"/>
          <w:b w:val="0"/>
          <w:sz w:val="20"/>
        </w:rPr>
        <w:t>-5</w:t>
      </w:r>
      <w:r w:rsidR="00CC19A7">
        <w:rPr>
          <w:rFonts w:ascii="Verdana" w:hAnsi="Verdana"/>
          <w:b w:val="0"/>
          <w:sz w:val="20"/>
        </w:rPr>
        <w:t>:00pm</w:t>
      </w:r>
      <w:r>
        <w:rPr>
          <w:rFonts w:ascii="Verdana" w:hAnsi="Verdana"/>
          <w:b w:val="0"/>
          <w:sz w:val="20"/>
        </w:rPr>
        <w:t>, 6:00pm-9:00pm</w:t>
      </w:r>
    </w:p>
    <w:p w:rsidR="00CC19A7" w:rsidRDefault="005B47F0" w:rsidP="000F2E94">
      <w:pPr>
        <w:pStyle w:val="Title"/>
        <w:spacing w:before="0" w:after="0"/>
        <w:jc w:val="left"/>
        <w:rPr>
          <w:rFonts w:ascii="Verdana" w:hAnsi="Verdana"/>
          <w:b w:val="0"/>
          <w:sz w:val="20"/>
        </w:rPr>
      </w:pPr>
      <w:r>
        <w:rPr>
          <w:rFonts w:ascii="Verdana" w:hAnsi="Verdana"/>
          <w:b w:val="0"/>
          <w:sz w:val="20"/>
        </w:rPr>
        <w:tab/>
      </w:r>
      <w:r w:rsidR="00474401">
        <w:rPr>
          <w:rFonts w:ascii="Verdana" w:hAnsi="Verdana"/>
          <w:b w:val="0"/>
          <w:sz w:val="20"/>
        </w:rPr>
        <w:t xml:space="preserve">Wednesday – </w:t>
      </w:r>
      <w:r w:rsidR="00CC19A7">
        <w:rPr>
          <w:rFonts w:ascii="Verdana" w:hAnsi="Verdana"/>
          <w:b w:val="0"/>
          <w:sz w:val="20"/>
        </w:rPr>
        <w:t>Friday</w:t>
      </w:r>
      <w:r w:rsidR="00CC19A7">
        <w:rPr>
          <w:rFonts w:ascii="Verdana" w:hAnsi="Verdana"/>
          <w:b w:val="0"/>
          <w:sz w:val="20"/>
        </w:rPr>
        <w:tab/>
        <w:t>9:00am-5:00pm</w:t>
      </w:r>
    </w:p>
    <w:p w:rsidR="000F7167" w:rsidRPr="00E26D25" w:rsidRDefault="00CC19A7" w:rsidP="00560B8B">
      <w:pPr>
        <w:pStyle w:val="Title"/>
        <w:spacing w:before="0" w:after="0"/>
        <w:jc w:val="left"/>
        <w:rPr>
          <w:rFonts w:ascii="Verdana" w:hAnsi="Verdana"/>
          <w:b w:val="0"/>
          <w:sz w:val="20"/>
        </w:rPr>
      </w:pPr>
      <w:r>
        <w:rPr>
          <w:rFonts w:ascii="Verdana" w:hAnsi="Verdana"/>
          <w:b w:val="0"/>
          <w:sz w:val="20"/>
        </w:rPr>
        <w:tab/>
        <w:t>Saturday/Sunday</w:t>
      </w:r>
      <w:r>
        <w:rPr>
          <w:rFonts w:ascii="Verdana" w:hAnsi="Verdana"/>
          <w:b w:val="0"/>
          <w:sz w:val="20"/>
        </w:rPr>
        <w:tab/>
        <w:t>Closed</w:t>
      </w:r>
    </w:p>
    <w:p w:rsidR="000F7167" w:rsidRPr="00E26D25" w:rsidRDefault="00BB5D9E" w:rsidP="00560B8B">
      <w:pPr>
        <w:pStyle w:val="Title"/>
        <w:jc w:val="left"/>
        <w:rPr>
          <w:rFonts w:ascii="Verdana" w:hAnsi="Verdana"/>
          <w:b w:val="0"/>
          <w:sz w:val="20"/>
        </w:rPr>
      </w:pPr>
      <w:r>
        <w:rPr>
          <w:rFonts w:ascii="Verdana" w:hAnsi="Verdana"/>
          <w:b w:val="0"/>
          <w:noProof/>
          <w:snapToGrid/>
          <w:sz w:val="20"/>
        </w:rPr>
        <w:drawing>
          <wp:anchor distT="0" distB="0" distL="114300" distR="114300" simplePos="0" relativeHeight="251657216" behindDoc="1" locked="0" layoutInCell="1" allowOverlap="1">
            <wp:simplePos x="0" y="0"/>
            <wp:positionH relativeFrom="column">
              <wp:posOffset>390525</wp:posOffset>
            </wp:positionH>
            <wp:positionV relativeFrom="paragraph">
              <wp:posOffset>243205</wp:posOffset>
            </wp:positionV>
            <wp:extent cx="4777740" cy="7048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77740" cy="704850"/>
                    </a:xfrm>
                    <a:prstGeom prst="rect">
                      <a:avLst/>
                    </a:prstGeom>
                    <a:noFill/>
                    <a:ln w="9525">
                      <a:noFill/>
                      <a:miter lim="800000"/>
                      <a:headEnd/>
                      <a:tailEnd/>
                    </a:ln>
                  </pic:spPr>
                </pic:pic>
              </a:graphicData>
            </a:graphic>
          </wp:anchor>
        </w:drawing>
      </w:r>
    </w:p>
    <w:p w:rsidR="00560B8B" w:rsidRPr="00E26D25" w:rsidRDefault="00E2476B" w:rsidP="00560B8B">
      <w:pPr>
        <w:pStyle w:val="Title"/>
        <w:jc w:val="left"/>
        <w:rPr>
          <w:rFonts w:ascii="Verdana" w:hAnsi="Verdana"/>
          <w:sz w:val="28"/>
          <w:szCs w:val="28"/>
        </w:rPr>
      </w:pPr>
      <w:r w:rsidRPr="00E26D25">
        <w:rPr>
          <w:rFonts w:ascii="Verdana" w:hAnsi="Verdana"/>
          <w:sz w:val="20"/>
        </w:rPr>
        <w:br w:type="page"/>
      </w:r>
      <w:r w:rsidR="00560B8B" w:rsidRPr="00E26D25">
        <w:rPr>
          <w:rFonts w:ascii="Verdana" w:hAnsi="Verdana"/>
          <w:sz w:val="28"/>
          <w:szCs w:val="28"/>
        </w:rPr>
        <w:lastRenderedPageBreak/>
        <w:t xml:space="preserve">Here are the rules that govern </w:t>
      </w:r>
      <w:r w:rsidR="007F04E5" w:rsidRPr="00E26D25">
        <w:rPr>
          <w:rFonts w:ascii="Verdana" w:hAnsi="Verdana"/>
          <w:sz w:val="28"/>
          <w:szCs w:val="28"/>
        </w:rPr>
        <w:t>your</w:t>
      </w:r>
      <w:r w:rsidR="00560B8B" w:rsidRPr="00E26D25">
        <w:rPr>
          <w:rFonts w:ascii="Verdana" w:hAnsi="Verdana"/>
          <w:sz w:val="28"/>
          <w:szCs w:val="28"/>
        </w:rPr>
        <w:t xml:space="preserve"> use of the library.</w:t>
      </w:r>
    </w:p>
    <w:p w:rsidR="00DD442B" w:rsidRPr="00E26D25" w:rsidRDefault="00DD442B" w:rsidP="00560B8B">
      <w:pPr>
        <w:ind w:firstLine="720"/>
        <w:rPr>
          <w:rFonts w:ascii="Verdana" w:hAnsi="Verdana"/>
          <w:sz w:val="20"/>
        </w:rPr>
      </w:pPr>
    </w:p>
    <w:p w:rsidR="00DD442B" w:rsidRPr="00E26D25" w:rsidRDefault="00DD442B">
      <w:pPr>
        <w:pStyle w:val="H4"/>
        <w:rPr>
          <w:rFonts w:ascii="Verdana" w:hAnsi="Verdana"/>
          <w:szCs w:val="24"/>
        </w:rPr>
      </w:pPr>
      <w:r w:rsidRPr="00E26D25">
        <w:rPr>
          <w:rFonts w:ascii="Verdana" w:hAnsi="Verdana"/>
          <w:szCs w:val="24"/>
        </w:rPr>
        <w:t xml:space="preserve">I.  </w:t>
      </w:r>
      <w:r w:rsidRPr="00E26D25">
        <w:rPr>
          <w:rFonts w:ascii="Verdana" w:hAnsi="Verdana"/>
          <w:szCs w:val="24"/>
        </w:rPr>
        <w:tab/>
        <w:t>How to get help</w:t>
      </w:r>
    </w:p>
    <w:p w:rsidR="00E26D25" w:rsidRPr="00E26D25" w:rsidRDefault="00E26D25" w:rsidP="00E26D25">
      <w:pPr>
        <w:rPr>
          <w:rFonts w:ascii="Verdana" w:hAnsi="Verdana"/>
          <w:sz w:val="20"/>
        </w:rPr>
      </w:pPr>
      <w:r w:rsidRPr="00E26D25">
        <w:rPr>
          <w:rFonts w:ascii="Verdana" w:hAnsi="Verdana"/>
          <w:sz w:val="20"/>
        </w:rPr>
        <w:t xml:space="preserve">The three service desks on the main floor are the starting point for getting help. The library staff is available to help patrons use the library effectively. Services include: </w:t>
      </w:r>
    </w:p>
    <w:p w:rsidR="00E26D25" w:rsidRPr="00E26D25" w:rsidRDefault="00E26D25" w:rsidP="00E26D25">
      <w:pPr>
        <w:rPr>
          <w:rFonts w:ascii="Verdana" w:hAnsi="Verdana"/>
          <w:sz w:val="20"/>
        </w:rPr>
      </w:pPr>
    </w:p>
    <w:p w:rsidR="00E26D25" w:rsidRPr="00E26D25" w:rsidRDefault="00E26D25" w:rsidP="00E26D25">
      <w:pPr>
        <w:numPr>
          <w:ilvl w:val="0"/>
          <w:numId w:val="1"/>
        </w:numPr>
        <w:rPr>
          <w:rFonts w:ascii="Verdana" w:hAnsi="Verdana"/>
          <w:sz w:val="20"/>
        </w:rPr>
      </w:pPr>
      <w:r w:rsidRPr="00E26D25">
        <w:rPr>
          <w:rFonts w:ascii="Verdana" w:hAnsi="Verdana"/>
          <w:sz w:val="20"/>
        </w:rPr>
        <w:t xml:space="preserve">assistance in locating materials and information, </w:t>
      </w:r>
    </w:p>
    <w:p w:rsidR="00E26D25" w:rsidRPr="00E26D25" w:rsidRDefault="00E26D25" w:rsidP="00E26D25">
      <w:pPr>
        <w:numPr>
          <w:ilvl w:val="0"/>
          <w:numId w:val="1"/>
        </w:numPr>
        <w:rPr>
          <w:rFonts w:ascii="Verdana" w:hAnsi="Verdana"/>
          <w:sz w:val="20"/>
        </w:rPr>
      </w:pPr>
      <w:r w:rsidRPr="00E26D25">
        <w:rPr>
          <w:rFonts w:ascii="Verdana" w:hAnsi="Verdana"/>
          <w:sz w:val="20"/>
        </w:rPr>
        <w:t xml:space="preserve">help with designing research strategies, and </w:t>
      </w:r>
    </w:p>
    <w:p w:rsidR="00E26D25" w:rsidRPr="00E26D25" w:rsidRDefault="00E26D25" w:rsidP="00E26D25">
      <w:pPr>
        <w:numPr>
          <w:ilvl w:val="0"/>
          <w:numId w:val="1"/>
        </w:numPr>
        <w:rPr>
          <w:rFonts w:ascii="Verdana" w:hAnsi="Verdana"/>
          <w:sz w:val="20"/>
        </w:rPr>
      </w:pPr>
      <w:r w:rsidRPr="00E26D25">
        <w:rPr>
          <w:rFonts w:ascii="Verdana" w:hAnsi="Verdana"/>
          <w:sz w:val="20"/>
        </w:rPr>
        <w:t xml:space="preserve">instruction in the use of library resources. </w:t>
      </w:r>
    </w:p>
    <w:p w:rsidR="00E26D25" w:rsidRPr="00E26D25" w:rsidRDefault="00E26D25" w:rsidP="00E26D25">
      <w:pPr>
        <w:rPr>
          <w:rFonts w:ascii="Verdana" w:hAnsi="Verdana"/>
          <w:sz w:val="20"/>
        </w:rPr>
      </w:pPr>
    </w:p>
    <w:p w:rsidR="00E26D25" w:rsidRPr="00E26D25" w:rsidRDefault="00E26D25" w:rsidP="00E26D25">
      <w:pPr>
        <w:rPr>
          <w:rFonts w:ascii="Verdana" w:hAnsi="Verdana"/>
          <w:sz w:val="20"/>
        </w:rPr>
      </w:pPr>
      <w:r w:rsidRPr="00E26D25">
        <w:rPr>
          <w:rFonts w:ascii="Verdana" w:hAnsi="Verdana"/>
          <w:sz w:val="20"/>
        </w:rPr>
        <w:t>Staff are on duty many hours the library is open; however, you may call Information Services (760-8095) or Media Services (760-8444) to make an appointment to get help at a specific time.</w:t>
      </w:r>
      <w:r w:rsidR="00B36B0C">
        <w:rPr>
          <w:rFonts w:ascii="Verdana" w:hAnsi="Verdana"/>
          <w:sz w:val="20"/>
        </w:rPr>
        <w:t xml:space="preserve">  You may also chat online with a reference librarian (see the library website).</w:t>
      </w:r>
    </w:p>
    <w:p w:rsidR="00DD442B" w:rsidRPr="00E26D25" w:rsidRDefault="00DD442B">
      <w:pPr>
        <w:pStyle w:val="H4"/>
        <w:rPr>
          <w:rFonts w:ascii="Verdana" w:hAnsi="Verdana"/>
          <w:sz w:val="20"/>
        </w:rPr>
      </w:pPr>
    </w:p>
    <w:p w:rsidR="00DD442B" w:rsidRPr="00B36B0C" w:rsidRDefault="00DD442B">
      <w:pPr>
        <w:pStyle w:val="H4"/>
        <w:rPr>
          <w:rFonts w:ascii="Verdana" w:hAnsi="Verdana"/>
          <w:sz w:val="20"/>
        </w:rPr>
      </w:pPr>
      <w:r w:rsidRPr="00E26D25">
        <w:rPr>
          <w:rFonts w:ascii="Verdana" w:hAnsi="Verdana"/>
          <w:szCs w:val="24"/>
        </w:rPr>
        <w:t xml:space="preserve">II.  </w:t>
      </w:r>
      <w:r w:rsidRPr="00E26D25">
        <w:rPr>
          <w:rFonts w:ascii="Verdana" w:hAnsi="Verdana"/>
          <w:szCs w:val="24"/>
        </w:rPr>
        <w:tab/>
      </w:r>
      <w:bookmarkStart w:id="0" w:name="Check_out_policies"/>
      <w:r w:rsidRPr="00E26D25">
        <w:rPr>
          <w:rFonts w:ascii="Verdana" w:hAnsi="Verdana"/>
          <w:szCs w:val="24"/>
        </w:rPr>
        <w:t>Check out policies</w:t>
      </w:r>
      <w:bookmarkEnd w:id="0"/>
    </w:p>
    <w:p w:rsidR="00E26D25" w:rsidRPr="00E26D25" w:rsidRDefault="00E26D25" w:rsidP="00E26D25">
      <w:pPr>
        <w:rPr>
          <w:rFonts w:ascii="Verdana" w:hAnsi="Verdana"/>
          <w:sz w:val="20"/>
        </w:rPr>
      </w:pPr>
      <w:r w:rsidRPr="00E26D25">
        <w:rPr>
          <w:rFonts w:ascii="Verdana" w:hAnsi="Verdana"/>
          <w:sz w:val="20"/>
        </w:rPr>
        <w:t xml:space="preserve">A valid Meredith ID card must be presented to check out materials, including reserve items. Materials must be renewed in the library. </w:t>
      </w:r>
    </w:p>
    <w:p w:rsidR="00E26D25" w:rsidRPr="00E26D25" w:rsidRDefault="00E26D25" w:rsidP="00E26D25">
      <w:pPr>
        <w:rPr>
          <w:rFonts w:ascii="Verdana" w:hAnsi="Verdana"/>
          <w:sz w:val="20"/>
        </w:rPr>
      </w:pPr>
    </w:p>
    <w:p w:rsidR="00E26D25" w:rsidRPr="00E26D25" w:rsidRDefault="00E26D25" w:rsidP="00E26D25">
      <w:pPr>
        <w:rPr>
          <w:rFonts w:ascii="Verdana" w:hAnsi="Verdana"/>
          <w:sz w:val="20"/>
        </w:rPr>
      </w:pPr>
      <w:r w:rsidRPr="00E26D25">
        <w:rPr>
          <w:rFonts w:ascii="Verdana" w:hAnsi="Verdana"/>
          <w:sz w:val="20"/>
        </w:rPr>
        <w:t xml:space="preserve">Most library materials are loaned for a two-week period and may be renewed twice provided they are not needed by another patron or the final due date has not been reached. Video tapes, laser discs, and DVDs circulate for 3 hours within the library only. </w:t>
      </w:r>
      <w:r w:rsidR="00B36B0C">
        <w:rPr>
          <w:rFonts w:ascii="Verdana" w:hAnsi="Verdana"/>
          <w:b/>
          <w:sz w:val="20"/>
        </w:rPr>
        <w:t>DVDs</w:t>
      </w:r>
      <w:r w:rsidRPr="00E26D25">
        <w:rPr>
          <w:rFonts w:ascii="Verdana" w:hAnsi="Verdana"/>
          <w:b/>
          <w:sz w:val="20"/>
        </w:rPr>
        <w:t>-to-go, however, may circulate outside the building for 3 days.</w:t>
      </w:r>
      <w:r w:rsidRPr="00E26D25">
        <w:rPr>
          <w:rFonts w:ascii="Verdana" w:hAnsi="Verdana"/>
          <w:sz w:val="20"/>
        </w:rPr>
        <w:t xml:space="preserve">   </w:t>
      </w:r>
    </w:p>
    <w:p w:rsidR="00E26D25" w:rsidRPr="00E26D25" w:rsidRDefault="00E26D25" w:rsidP="00E26D25">
      <w:pPr>
        <w:rPr>
          <w:rFonts w:ascii="Verdana" w:hAnsi="Verdana"/>
          <w:sz w:val="20"/>
        </w:rPr>
      </w:pPr>
    </w:p>
    <w:p w:rsidR="00E26D25" w:rsidRPr="00E26D25" w:rsidRDefault="00E26D25" w:rsidP="00E26D25">
      <w:pPr>
        <w:rPr>
          <w:rFonts w:ascii="Verdana" w:hAnsi="Verdana"/>
          <w:sz w:val="20"/>
        </w:rPr>
      </w:pPr>
      <w:r w:rsidRPr="00E26D25">
        <w:rPr>
          <w:rFonts w:ascii="Verdana" w:hAnsi="Verdana"/>
          <w:sz w:val="20"/>
        </w:rPr>
        <w:t xml:space="preserve">The library reserves the right to restrict the circulation of high demand items. The library also reserves the right to refuse borrowing and building use privileges to any individual who violates the regulations of the library or </w:t>
      </w:r>
      <w:smartTag w:uri="urn:schemas-microsoft-com:office:smarttags" w:element="place">
        <w:smartTag w:uri="urn:schemas-microsoft-com:office:smarttags" w:element="PlaceName">
          <w:r w:rsidRPr="00E26D25">
            <w:rPr>
              <w:rFonts w:ascii="Verdana" w:hAnsi="Verdana"/>
              <w:sz w:val="20"/>
            </w:rPr>
            <w:t>Meredith</w:t>
          </w:r>
        </w:smartTag>
        <w:r w:rsidRPr="00E26D25">
          <w:rPr>
            <w:rFonts w:ascii="Verdana" w:hAnsi="Verdana"/>
            <w:sz w:val="20"/>
          </w:rPr>
          <w:t xml:space="preserve"> </w:t>
        </w:r>
        <w:smartTag w:uri="urn:schemas-microsoft-com:office:smarttags" w:element="PlaceName">
          <w:r w:rsidRPr="00E26D25">
            <w:rPr>
              <w:rFonts w:ascii="Verdana" w:hAnsi="Verdana"/>
              <w:sz w:val="20"/>
            </w:rPr>
            <w:t>College</w:t>
          </w:r>
        </w:smartTag>
      </w:smartTag>
      <w:r w:rsidRPr="00E26D25">
        <w:rPr>
          <w:rFonts w:ascii="Verdana" w:hAnsi="Verdana"/>
          <w:sz w:val="20"/>
        </w:rPr>
        <w:t>.</w:t>
      </w:r>
    </w:p>
    <w:p w:rsidR="00E26D25" w:rsidRPr="00E26D25" w:rsidRDefault="00E26D25" w:rsidP="00E26D25">
      <w:pPr>
        <w:rPr>
          <w:rFonts w:ascii="Verdana" w:hAnsi="Verdana"/>
          <w:sz w:val="20"/>
        </w:rPr>
      </w:pPr>
    </w:p>
    <w:p w:rsidR="00E26D25" w:rsidRPr="00E26D25" w:rsidRDefault="00E26D25" w:rsidP="00E26D25">
      <w:pPr>
        <w:rPr>
          <w:rFonts w:ascii="Verdana" w:hAnsi="Verdana"/>
          <w:sz w:val="20"/>
        </w:rPr>
      </w:pPr>
      <w:r w:rsidRPr="00E26D25">
        <w:rPr>
          <w:rFonts w:ascii="Verdana" w:hAnsi="Verdana"/>
          <w:sz w:val="20"/>
        </w:rPr>
        <w:t>Reference books, periodicals, and videotapes do not circulate out of the library building.</w:t>
      </w:r>
    </w:p>
    <w:p w:rsidR="00DD442B" w:rsidRPr="00E26D25" w:rsidRDefault="00DD442B">
      <w:pPr>
        <w:rPr>
          <w:rFonts w:ascii="Verdana" w:hAnsi="Verdana"/>
          <w:i/>
          <w:sz w:val="20"/>
        </w:rPr>
      </w:pPr>
      <w:r w:rsidRPr="00E26D25">
        <w:rPr>
          <w:rStyle w:val="HTMLMarkup"/>
          <w:rFonts w:ascii="Verdana" w:hAnsi="Verdana"/>
          <w:i/>
          <w:sz w:val="20"/>
        </w:rPr>
        <w:t>&lt;div align="center"&gt;</w:t>
      </w:r>
    </w:p>
    <w:p w:rsidR="00DD442B" w:rsidRPr="00E26D25" w:rsidRDefault="00DD442B">
      <w:pPr>
        <w:pStyle w:val="H4"/>
        <w:rPr>
          <w:rFonts w:ascii="Verdana" w:hAnsi="Verdana"/>
          <w:szCs w:val="24"/>
        </w:rPr>
      </w:pPr>
      <w:bookmarkStart w:id="1" w:name="Reserve_materials"/>
      <w:r w:rsidRPr="00E26D25">
        <w:rPr>
          <w:rFonts w:ascii="Verdana" w:hAnsi="Verdana"/>
          <w:szCs w:val="24"/>
        </w:rPr>
        <w:t xml:space="preserve">IV.  </w:t>
      </w:r>
      <w:r w:rsidRPr="00E26D25">
        <w:rPr>
          <w:rFonts w:ascii="Verdana" w:hAnsi="Verdana"/>
          <w:szCs w:val="24"/>
        </w:rPr>
        <w:tab/>
        <w:t>Reserve materials</w:t>
      </w:r>
      <w:bookmarkEnd w:id="1"/>
    </w:p>
    <w:p w:rsidR="00E26D25" w:rsidRPr="00E26D25" w:rsidRDefault="00E26D25" w:rsidP="00E26D25">
      <w:pPr>
        <w:rPr>
          <w:rFonts w:ascii="Verdana" w:hAnsi="Verdana"/>
          <w:sz w:val="20"/>
        </w:rPr>
      </w:pPr>
      <w:bookmarkStart w:id="2" w:name="Overdue_fines"/>
      <w:r w:rsidRPr="00E26D25">
        <w:rPr>
          <w:rFonts w:ascii="Verdana" w:hAnsi="Verdana"/>
          <w:sz w:val="20"/>
        </w:rPr>
        <w:t>Reserve materials may be checked out from the circulation desk. Faculty specifies one of the following types of reserve for each item:</w:t>
      </w:r>
    </w:p>
    <w:p w:rsidR="00E26D25" w:rsidRPr="00E26D25" w:rsidRDefault="00E26D25" w:rsidP="00E26D25">
      <w:pPr>
        <w:rPr>
          <w:rFonts w:ascii="Verdana" w:hAnsi="Verdana"/>
          <w:sz w:val="20"/>
        </w:rPr>
      </w:pPr>
      <w:r w:rsidRPr="00E26D25">
        <w:rPr>
          <w:rFonts w:ascii="Verdana" w:hAnsi="Verdana"/>
          <w:sz w:val="20"/>
        </w:rPr>
        <w:t xml:space="preserve"> </w:t>
      </w:r>
    </w:p>
    <w:p w:rsidR="00E26D25" w:rsidRPr="00E26D25" w:rsidRDefault="00E26D25" w:rsidP="00E26D25">
      <w:pPr>
        <w:numPr>
          <w:ilvl w:val="0"/>
          <w:numId w:val="1"/>
        </w:numPr>
        <w:rPr>
          <w:rFonts w:ascii="Verdana" w:hAnsi="Verdana"/>
          <w:sz w:val="20"/>
        </w:rPr>
      </w:pPr>
      <w:r w:rsidRPr="00E26D25">
        <w:rPr>
          <w:rFonts w:ascii="Verdana" w:hAnsi="Verdana"/>
          <w:sz w:val="20"/>
        </w:rPr>
        <w:t xml:space="preserve">STRICT — 3 hours in-library use only (check-out limit: 4 items) </w:t>
      </w:r>
    </w:p>
    <w:p w:rsidR="00E26D25" w:rsidRPr="00E26D25" w:rsidRDefault="00E26D25" w:rsidP="00E26D25">
      <w:pPr>
        <w:numPr>
          <w:ilvl w:val="0"/>
          <w:numId w:val="1"/>
        </w:numPr>
        <w:rPr>
          <w:rFonts w:ascii="Verdana" w:hAnsi="Verdana"/>
          <w:sz w:val="20"/>
        </w:rPr>
      </w:pPr>
      <w:r w:rsidRPr="00E26D25">
        <w:rPr>
          <w:rFonts w:ascii="Verdana" w:hAnsi="Verdana"/>
          <w:sz w:val="20"/>
        </w:rPr>
        <w:t xml:space="preserve">OVERNIGHT — checked out overnight and due 1 1/2 hours after the library opens the next day (check-out limit: 2 items) </w:t>
      </w:r>
    </w:p>
    <w:p w:rsidR="00E26D25" w:rsidRPr="00E26D25" w:rsidRDefault="00E26D25" w:rsidP="00E26D25">
      <w:pPr>
        <w:numPr>
          <w:ilvl w:val="0"/>
          <w:numId w:val="1"/>
        </w:numPr>
        <w:rPr>
          <w:rFonts w:ascii="Verdana" w:hAnsi="Verdana"/>
          <w:sz w:val="20"/>
        </w:rPr>
      </w:pPr>
      <w:r w:rsidRPr="00E26D25">
        <w:rPr>
          <w:rFonts w:ascii="Verdana" w:hAnsi="Verdana"/>
          <w:sz w:val="20"/>
        </w:rPr>
        <w:t xml:space="preserve">THREE-DAY — to be returned within a 3-day period (check-out limit: 2 items) </w:t>
      </w:r>
    </w:p>
    <w:p w:rsidR="00E26D25" w:rsidRPr="00E26D25" w:rsidRDefault="00E26D25" w:rsidP="00E26D25">
      <w:pPr>
        <w:ind w:left="360"/>
        <w:rPr>
          <w:rFonts w:ascii="Verdana" w:hAnsi="Verdana"/>
          <w:sz w:val="20"/>
        </w:rPr>
      </w:pPr>
    </w:p>
    <w:p w:rsidR="00E26D25" w:rsidRPr="00E26D25" w:rsidRDefault="00E26D25" w:rsidP="00E26D25">
      <w:pPr>
        <w:rPr>
          <w:rFonts w:ascii="Verdana" w:hAnsi="Verdana"/>
          <w:sz w:val="20"/>
        </w:rPr>
      </w:pPr>
      <w:r w:rsidRPr="00E26D25">
        <w:rPr>
          <w:rFonts w:ascii="Verdana" w:hAnsi="Verdana"/>
          <w:sz w:val="20"/>
        </w:rPr>
        <w:t xml:space="preserve">Reserve check outs are on a first-come, first-served basis and cannot be placed on hold. </w:t>
      </w:r>
    </w:p>
    <w:p w:rsidR="00E26D25" w:rsidRPr="00E26D25" w:rsidRDefault="00E26D25" w:rsidP="00E26D25">
      <w:pPr>
        <w:rPr>
          <w:rFonts w:ascii="Verdana" w:hAnsi="Verdana"/>
          <w:sz w:val="20"/>
        </w:rPr>
      </w:pPr>
    </w:p>
    <w:p w:rsidR="00DD442B" w:rsidRPr="00E26D25" w:rsidRDefault="00DD442B">
      <w:pPr>
        <w:pStyle w:val="H4"/>
        <w:rPr>
          <w:rFonts w:ascii="Verdana" w:hAnsi="Verdana"/>
          <w:szCs w:val="24"/>
        </w:rPr>
      </w:pPr>
      <w:r w:rsidRPr="00E26D25">
        <w:rPr>
          <w:rFonts w:ascii="Verdana" w:hAnsi="Verdana"/>
          <w:szCs w:val="24"/>
        </w:rPr>
        <w:t xml:space="preserve">V.  </w:t>
      </w:r>
      <w:r w:rsidRPr="00E26D25">
        <w:rPr>
          <w:rFonts w:ascii="Verdana" w:hAnsi="Verdana"/>
          <w:szCs w:val="24"/>
        </w:rPr>
        <w:tab/>
        <w:t>Overdue fines</w:t>
      </w:r>
      <w:bookmarkEnd w:id="2"/>
    </w:p>
    <w:p w:rsidR="00E26D25" w:rsidRPr="00E26D25" w:rsidRDefault="00E26D25">
      <w:pPr>
        <w:rPr>
          <w:rFonts w:ascii="Verdana" w:hAnsi="Verdana"/>
          <w:strike/>
          <w:sz w:val="20"/>
        </w:rPr>
      </w:pPr>
      <w:r w:rsidRPr="00E26D25">
        <w:rPr>
          <w:rFonts w:ascii="Verdana" w:hAnsi="Verdana"/>
          <w:sz w:val="20"/>
        </w:rPr>
        <w:t>Students are responsible for the payment of fines for overdue items, including reserve materials, and for replacement costs of lost items. The fine is 10 cents per day for most items, 50 cents per hour for 3 hour reserve materials (charged for each hour the library is open), $3.00 per day for 3 day reserves, and $1.00 per day per item for circulating audio-visual items. Borrowing privileges are suspended for any student with outstanding fines and are reinstated when fines are paid.</w:t>
      </w:r>
      <w:r w:rsidRPr="00E26D25">
        <w:rPr>
          <w:rFonts w:ascii="Verdana" w:hAnsi="Verdana"/>
          <w:strike/>
          <w:sz w:val="20"/>
        </w:rPr>
        <w:t xml:space="preserve"> </w:t>
      </w:r>
    </w:p>
    <w:p w:rsidR="00DD442B" w:rsidRPr="00E26D25" w:rsidRDefault="00DD442B">
      <w:pPr>
        <w:rPr>
          <w:rFonts w:ascii="Verdana" w:hAnsi="Verdana"/>
          <w:sz w:val="20"/>
        </w:rPr>
      </w:pPr>
      <w:r w:rsidRPr="00E26D25">
        <w:rPr>
          <w:rStyle w:val="HTMLMarkup"/>
          <w:rFonts w:ascii="Verdana" w:hAnsi="Verdana"/>
          <w:sz w:val="20"/>
        </w:rPr>
        <w:t>&lt;applet code="fphover.class" codebase="_fpclass/" width="120" height="24"&gt;&lt;param name="text" value="FACULTY"&gt;&lt;param name="color" value="#C0C0C0"&gt;&lt;param name="hovercolor" value="#0000FF"&gt;&lt;param name="textcolor" value="#FFFFFF"&gt;&lt;param name="effect" value="glow"&gt;&lt;param name="url" value="http://152.35.128.16/library/Facultypolicies.html#Faculty lost item charges" valuetype="ref"&gt;&lt;/applet&gt;</w:t>
      </w:r>
    </w:p>
    <w:p w:rsidR="00DD442B" w:rsidRPr="00E26D25" w:rsidRDefault="00DD442B">
      <w:pPr>
        <w:pStyle w:val="H4"/>
        <w:rPr>
          <w:rStyle w:val="Strong"/>
          <w:rFonts w:ascii="Verdana" w:hAnsi="Verdana"/>
          <w:b/>
          <w:szCs w:val="24"/>
        </w:rPr>
      </w:pPr>
      <w:bookmarkStart w:id="3" w:name="Drive_up_book_return"/>
      <w:r w:rsidRPr="00E26D25">
        <w:rPr>
          <w:rStyle w:val="Strong"/>
          <w:rFonts w:ascii="Verdana" w:hAnsi="Verdana"/>
          <w:b/>
          <w:szCs w:val="24"/>
        </w:rPr>
        <w:lastRenderedPageBreak/>
        <w:t xml:space="preserve">VI.  </w:t>
      </w:r>
      <w:r w:rsidRPr="00E26D25">
        <w:rPr>
          <w:rStyle w:val="Strong"/>
          <w:rFonts w:ascii="Verdana" w:hAnsi="Verdana"/>
          <w:b/>
          <w:szCs w:val="24"/>
        </w:rPr>
        <w:tab/>
        <w:t>Outdoor book return</w:t>
      </w:r>
      <w:bookmarkEnd w:id="3"/>
    </w:p>
    <w:p w:rsidR="00DD442B" w:rsidRPr="00E26D25" w:rsidRDefault="009338EF">
      <w:pPr>
        <w:rPr>
          <w:rFonts w:ascii="Verdana" w:hAnsi="Verdana"/>
          <w:sz w:val="20"/>
        </w:rPr>
      </w:pPr>
      <w:r>
        <w:rPr>
          <w:rFonts w:ascii="Verdana" w:hAnsi="Verdana"/>
          <w:sz w:val="20"/>
        </w:rPr>
        <w:t xml:space="preserve">An outdoor </w:t>
      </w:r>
      <w:r w:rsidR="00DD442B" w:rsidRPr="00E26D25">
        <w:rPr>
          <w:rFonts w:ascii="Verdana" w:hAnsi="Verdana"/>
          <w:sz w:val="20"/>
        </w:rPr>
        <w:t xml:space="preserve">book return is conveniently located in </w:t>
      </w:r>
      <w:r w:rsidR="00CC19A7">
        <w:rPr>
          <w:rFonts w:ascii="Verdana" w:hAnsi="Verdana"/>
          <w:sz w:val="20"/>
        </w:rPr>
        <w:t>front</w:t>
      </w:r>
      <w:r w:rsidR="00DD442B" w:rsidRPr="00E26D25">
        <w:rPr>
          <w:rFonts w:ascii="Verdana" w:hAnsi="Verdana"/>
          <w:sz w:val="20"/>
        </w:rPr>
        <w:t xml:space="preserve"> of the Carlyle Campbell Library. All audio-visual and reserve materials MUST be returned inside the building, however, to prevent damage.</w:t>
      </w:r>
    </w:p>
    <w:p w:rsidR="00DD442B" w:rsidRPr="00E26D25" w:rsidRDefault="00DD442B">
      <w:pPr>
        <w:rPr>
          <w:rFonts w:ascii="Verdana" w:hAnsi="Verdana"/>
          <w:b/>
          <w:i/>
          <w:sz w:val="20"/>
        </w:rPr>
      </w:pPr>
      <w:bookmarkStart w:id="4" w:name="Using_other_Raleigh_academic_libraries"/>
    </w:p>
    <w:p w:rsidR="00DD442B" w:rsidRPr="00E26D25" w:rsidRDefault="00DD442B">
      <w:pPr>
        <w:pStyle w:val="Heading1"/>
        <w:rPr>
          <w:rStyle w:val="Emphasis"/>
          <w:rFonts w:ascii="Verdana" w:hAnsi="Verdana"/>
          <w:i w:val="0"/>
          <w:color w:val="auto"/>
          <w:szCs w:val="24"/>
        </w:rPr>
      </w:pPr>
      <w:r w:rsidRPr="00E26D25">
        <w:rPr>
          <w:rFonts w:ascii="Verdana" w:hAnsi="Verdana"/>
          <w:color w:val="auto"/>
          <w:szCs w:val="24"/>
        </w:rPr>
        <w:t xml:space="preserve">VII.  </w:t>
      </w:r>
      <w:r w:rsidRPr="00E26D25">
        <w:rPr>
          <w:rFonts w:ascii="Verdana" w:hAnsi="Verdana"/>
          <w:color w:val="auto"/>
          <w:szCs w:val="24"/>
        </w:rPr>
        <w:tab/>
      </w:r>
      <w:r w:rsidRPr="00E26D25">
        <w:rPr>
          <w:rStyle w:val="Emphasis"/>
          <w:rFonts w:ascii="Verdana" w:hAnsi="Verdana"/>
          <w:i w:val="0"/>
          <w:color w:val="auto"/>
          <w:szCs w:val="24"/>
        </w:rPr>
        <w:t>Interlibrary loans</w:t>
      </w:r>
      <w:bookmarkEnd w:id="4"/>
    </w:p>
    <w:p w:rsidR="00DD442B" w:rsidRPr="00E26D25" w:rsidRDefault="00DD442B">
      <w:pPr>
        <w:rPr>
          <w:rFonts w:ascii="Verdana" w:hAnsi="Verdana"/>
          <w:i/>
          <w:sz w:val="20"/>
        </w:rPr>
      </w:pPr>
      <w:r w:rsidRPr="00E26D25">
        <w:rPr>
          <w:rStyle w:val="Emphasis"/>
          <w:rFonts w:ascii="Verdana" w:hAnsi="Verdana"/>
          <w:i w:val="0"/>
          <w:sz w:val="20"/>
        </w:rPr>
        <w:t>Due to time constraints, interlibrary loans will not be requested for Governor’s School students</w:t>
      </w:r>
      <w:r w:rsidR="003D01D1" w:rsidRPr="00E26D25">
        <w:rPr>
          <w:rStyle w:val="HTMLMarkup"/>
          <w:rFonts w:ascii="Verdana" w:hAnsi="Verdana"/>
          <w:i/>
          <w:sz w:val="20"/>
        </w:rPr>
        <w:t xml:space="preserve"> </w:t>
      </w:r>
      <w:r w:rsidRPr="00E26D25">
        <w:rPr>
          <w:rStyle w:val="HTMLMarkup"/>
          <w:rFonts w:ascii="Verdana" w:hAnsi="Verdana"/>
          <w:i/>
          <w:sz w:val="20"/>
        </w:rPr>
        <w:t>&lt;big&gt;</w:t>
      </w:r>
      <w:r w:rsidRPr="00E26D25">
        <w:rPr>
          <w:rFonts w:ascii="Verdana" w:hAnsi="Verdana"/>
          <w:i/>
          <w:sz w:val="20"/>
        </w:rPr>
        <w:t>.</w:t>
      </w:r>
    </w:p>
    <w:p w:rsidR="00DD442B" w:rsidRPr="00E26D25" w:rsidRDefault="00DD442B">
      <w:pPr>
        <w:rPr>
          <w:rFonts w:ascii="Verdana" w:hAnsi="Verdana"/>
          <w:sz w:val="20"/>
        </w:rPr>
      </w:pPr>
      <w:r w:rsidRPr="00E26D25">
        <w:rPr>
          <w:rStyle w:val="HTMLMarkup"/>
          <w:rFonts w:ascii="Verdana" w:hAnsi="Verdana"/>
          <w:sz w:val="20"/>
        </w:rPr>
        <w:t>&lt;/big&gt;</w:t>
      </w:r>
      <w:hyperlink r:id="rId11" w:anchor="Interlibrary loans for faculty" w:history="1">
        <w:r w:rsidRPr="00E26D25">
          <w:rPr>
            <w:rStyle w:val="HTMLMarkup"/>
            <w:rFonts w:ascii="Verdana" w:hAnsi="Verdana"/>
            <w:sz w:val="20"/>
            <w:u w:val="single"/>
          </w:rPr>
          <w:t>&lt;applet code="fphover.class" codebase="_fpclass/" width="120" height="24"&gt;&lt;param name="text" value="FACULTY"&gt;&lt;param name="color" value="#C0C0C0"&gt;&lt;param name="hovercolor" value="#0000FF"&gt;&lt;param name="textcolor" value="#FFFFFF"&gt;&lt;param name="effect" value="glow"&gt;&lt;param name="url" value="http://152.35.128.16/library/Facultypolicies.html#Interlibrary loans for faculty" valuetype="ref"&gt;&lt;/applet&gt;</w:t>
        </w:r>
      </w:hyperlink>
    </w:p>
    <w:p w:rsidR="00DD442B" w:rsidRPr="00E26D25" w:rsidRDefault="00630534">
      <w:pPr>
        <w:pStyle w:val="H4"/>
        <w:rPr>
          <w:rStyle w:val="Emphasis"/>
          <w:rFonts w:ascii="Verdana" w:hAnsi="Verdana"/>
          <w:i w:val="0"/>
          <w:szCs w:val="24"/>
        </w:rPr>
      </w:pPr>
      <w:bookmarkStart w:id="5" w:name="Photocopiers"/>
      <w:r>
        <w:rPr>
          <w:rStyle w:val="Emphasis"/>
          <w:rFonts w:ascii="Verdana" w:hAnsi="Verdana"/>
          <w:i w:val="0"/>
          <w:szCs w:val="24"/>
        </w:rPr>
        <w:t xml:space="preserve">VIII.  </w:t>
      </w:r>
      <w:r w:rsidR="00DD442B" w:rsidRPr="00E26D25">
        <w:rPr>
          <w:rStyle w:val="Emphasis"/>
          <w:rFonts w:ascii="Verdana" w:hAnsi="Verdana"/>
          <w:i w:val="0"/>
          <w:szCs w:val="24"/>
        </w:rPr>
        <w:t>Photocopier</w:t>
      </w:r>
      <w:r w:rsidR="009338EF">
        <w:rPr>
          <w:rStyle w:val="Emphasis"/>
          <w:rFonts w:ascii="Verdana" w:hAnsi="Verdana"/>
          <w:i w:val="0"/>
          <w:szCs w:val="24"/>
        </w:rPr>
        <w:t>/Scanner</w:t>
      </w:r>
      <w:r w:rsidR="00DD442B" w:rsidRPr="00E26D25">
        <w:rPr>
          <w:rStyle w:val="Emphasis"/>
          <w:rFonts w:ascii="Verdana" w:hAnsi="Verdana"/>
          <w:i w:val="0"/>
          <w:szCs w:val="24"/>
        </w:rPr>
        <w:t>s</w:t>
      </w:r>
      <w:bookmarkEnd w:id="5"/>
      <w:r w:rsidR="00DD442B" w:rsidRPr="00E26D25">
        <w:rPr>
          <w:rStyle w:val="Emphasis"/>
          <w:rFonts w:ascii="Verdana" w:hAnsi="Verdana"/>
          <w:i w:val="0"/>
          <w:szCs w:val="24"/>
        </w:rPr>
        <w:t xml:space="preserve"> </w:t>
      </w:r>
    </w:p>
    <w:p w:rsidR="006B253B" w:rsidRPr="009338EF" w:rsidRDefault="006B253B" w:rsidP="006B253B">
      <w:pPr>
        <w:rPr>
          <w:rFonts w:ascii="Verdana" w:hAnsi="Verdana"/>
          <w:sz w:val="20"/>
        </w:rPr>
      </w:pPr>
      <w:r w:rsidRPr="00E26D25">
        <w:rPr>
          <w:rFonts w:ascii="Verdana" w:hAnsi="Verdana"/>
          <w:sz w:val="20"/>
        </w:rPr>
        <w:t>Photocopiers that accept cash are available on the main and ground floors.  Copies cost 10 cents per page.</w:t>
      </w:r>
      <w:r w:rsidR="009338EF">
        <w:rPr>
          <w:rFonts w:ascii="Verdana" w:hAnsi="Verdana"/>
          <w:sz w:val="20"/>
        </w:rPr>
        <w:t xml:space="preserve">  Copiers also work as scanners.  Scanning is </w:t>
      </w:r>
      <w:r w:rsidR="009338EF">
        <w:rPr>
          <w:rFonts w:ascii="Verdana" w:hAnsi="Verdana"/>
          <w:b/>
          <w:sz w:val="20"/>
        </w:rPr>
        <w:t>free</w:t>
      </w:r>
      <w:r w:rsidR="009338EF">
        <w:rPr>
          <w:rFonts w:ascii="Verdana" w:hAnsi="Verdana"/>
          <w:sz w:val="20"/>
        </w:rPr>
        <w:t xml:space="preserve"> and you may email the resulting images to yourself.</w:t>
      </w:r>
    </w:p>
    <w:p w:rsidR="006B253B" w:rsidRPr="00E26D25" w:rsidRDefault="006B253B" w:rsidP="006B253B">
      <w:pPr>
        <w:rPr>
          <w:rFonts w:ascii="Verdana" w:hAnsi="Verdana"/>
          <w:sz w:val="20"/>
        </w:rPr>
      </w:pPr>
    </w:p>
    <w:p w:rsidR="006B253B" w:rsidRPr="00E26D25" w:rsidRDefault="006B253B" w:rsidP="006B253B">
      <w:pPr>
        <w:rPr>
          <w:rFonts w:ascii="Verdana" w:hAnsi="Verdana"/>
          <w:sz w:val="20"/>
        </w:rPr>
      </w:pPr>
      <w:r w:rsidRPr="00E26D25">
        <w:rPr>
          <w:rFonts w:ascii="Verdana" w:hAnsi="Verdana"/>
          <w:sz w:val="20"/>
        </w:rPr>
        <w:t>Change may be obtained at the circulation desk for use in library machines.</w:t>
      </w:r>
    </w:p>
    <w:p w:rsidR="006B253B" w:rsidRPr="00E26D25" w:rsidRDefault="006B253B" w:rsidP="006B253B">
      <w:pPr>
        <w:rPr>
          <w:rFonts w:ascii="Verdana" w:hAnsi="Verdana"/>
          <w:sz w:val="20"/>
        </w:rPr>
      </w:pPr>
    </w:p>
    <w:p w:rsidR="006B253B" w:rsidRPr="00E26D25" w:rsidRDefault="006B253B" w:rsidP="006B253B">
      <w:pPr>
        <w:rPr>
          <w:rFonts w:ascii="Verdana" w:hAnsi="Verdana"/>
          <w:sz w:val="20"/>
        </w:rPr>
      </w:pPr>
      <w:r w:rsidRPr="00E26D25">
        <w:rPr>
          <w:rFonts w:ascii="Verdana" w:hAnsi="Verdana"/>
          <w:sz w:val="20"/>
        </w:rPr>
        <w:t>Refunds for photocopies are made by the accounting office in Johnson Hall. Ask at the circulation desk for more information.</w:t>
      </w:r>
    </w:p>
    <w:p w:rsidR="006B253B" w:rsidRPr="00E26D25" w:rsidRDefault="006B253B" w:rsidP="006B253B">
      <w:pPr>
        <w:rPr>
          <w:rFonts w:ascii="Verdana" w:hAnsi="Verdana"/>
          <w:sz w:val="20"/>
        </w:rPr>
      </w:pPr>
    </w:p>
    <w:p w:rsidR="00DD442B" w:rsidRPr="00E26D25" w:rsidRDefault="006B253B">
      <w:pPr>
        <w:rPr>
          <w:rFonts w:ascii="Verdana" w:hAnsi="Verdana"/>
          <w:sz w:val="20"/>
        </w:rPr>
      </w:pPr>
      <w:r w:rsidRPr="00E26D25">
        <w:rPr>
          <w:rFonts w:ascii="Verdana" w:hAnsi="Verdana"/>
          <w:sz w:val="20"/>
        </w:rPr>
        <w:t xml:space="preserve">Microform reader/printers are available in the </w:t>
      </w:r>
      <w:r w:rsidR="00065841">
        <w:rPr>
          <w:rFonts w:ascii="Verdana" w:hAnsi="Verdana"/>
          <w:sz w:val="20"/>
        </w:rPr>
        <w:t>Creation Station</w:t>
      </w:r>
      <w:r w:rsidRPr="00E26D25">
        <w:rPr>
          <w:rFonts w:ascii="Verdana" w:hAnsi="Verdana"/>
          <w:sz w:val="20"/>
        </w:rPr>
        <w:t xml:space="preserve">. </w:t>
      </w:r>
    </w:p>
    <w:p w:rsidR="00DD442B" w:rsidRPr="00E26D25" w:rsidRDefault="00DD442B">
      <w:pPr>
        <w:rPr>
          <w:rFonts w:ascii="Verdana" w:hAnsi="Verdana"/>
          <w:sz w:val="20"/>
        </w:rPr>
      </w:pPr>
    </w:p>
    <w:p w:rsidR="00DD442B" w:rsidRPr="00E26D25" w:rsidRDefault="00DD442B">
      <w:pPr>
        <w:pStyle w:val="H4"/>
        <w:rPr>
          <w:rStyle w:val="Emphasis"/>
          <w:rFonts w:ascii="Verdana" w:hAnsi="Verdana"/>
          <w:i w:val="0"/>
          <w:szCs w:val="24"/>
        </w:rPr>
      </w:pPr>
      <w:bookmarkStart w:id="6" w:name="Paper_for_library_printers"/>
      <w:r w:rsidRPr="00E26D25">
        <w:rPr>
          <w:rStyle w:val="Emphasis"/>
          <w:rFonts w:ascii="Verdana" w:hAnsi="Verdana"/>
          <w:i w:val="0"/>
          <w:szCs w:val="24"/>
        </w:rPr>
        <w:t xml:space="preserve">IX.  </w:t>
      </w:r>
      <w:r w:rsidRPr="00E26D25">
        <w:rPr>
          <w:rStyle w:val="Emphasis"/>
          <w:rFonts w:ascii="Verdana" w:hAnsi="Verdana"/>
          <w:i w:val="0"/>
          <w:szCs w:val="24"/>
        </w:rPr>
        <w:tab/>
      </w:r>
      <w:bookmarkEnd w:id="6"/>
      <w:r w:rsidR="00AF6FF7" w:rsidRPr="00E26D25">
        <w:rPr>
          <w:rStyle w:val="Emphasis"/>
          <w:rFonts w:ascii="Verdana" w:hAnsi="Verdana"/>
          <w:i w:val="0"/>
          <w:szCs w:val="24"/>
        </w:rPr>
        <w:t>Using library computers</w:t>
      </w:r>
    </w:p>
    <w:p w:rsidR="00E26D25" w:rsidRPr="00E26D25" w:rsidRDefault="00E26D25" w:rsidP="00E26D25">
      <w:pPr>
        <w:rPr>
          <w:rFonts w:ascii="Verdana" w:hAnsi="Verdana"/>
          <w:sz w:val="20"/>
        </w:rPr>
      </w:pPr>
      <w:r w:rsidRPr="00E26D25">
        <w:rPr>
          <w:rFonts w:ascii="Verdana" w:hAnsi="Verdana"/>
          <w:sz w:val="20"/>
        </w:rPr>
        <w:t xml:space="preserve">Library computers near the Information Services desk are available for </w:t>
      </w:r>
      <w:smartTag w:uri="urn:schemas-microsoft-com:office:smarttags" w:element="place">
        <w:smartTag w:uri="urn:schemas-microsoft-com:office:smarttags" w:element="PlaceName">
          <w:r w:rsidRPr="00E26D25">
            <w:rPr>
              <w:rFonts w:ascii="Verdana" w:hAnsi="Verdana"/>
              <w:sz w:val="20"/>
            </w:rPr>
            <w:t>Governors</w:t>
          </w:r>
        </w:smartTag>
        <w:r w:rsidRPr="00E26D25">
          <w:rPr>
            <w:rFonts w:ascii="Verdana" w:hAnsi="Verdana"/>
            <w:sz w:val="20"/>
          </w:rPr>
          <w:t xml:space="preserve"> </w:t>
        </w:r>
        <w:smartTag w:uri="urn:schemas-microsoft-com:office:smarttags" w:element="PlaceType">
          <w:r w:rsidRPr="00E26D25">
            <w:rPr>
              <w:rFonts w:ascii="Verdana" w:hAnsi="Verdana"/>
              <w:sz w:val="20"/>
            </w:rPr>
            <w:t>School</w:t>
          </w:r>
        </w:smartTag>
      </w:smartTag>
      <w:r w:rsidRPr="00E26D25">
        <w:rPr>
          <w:rFonts w:ascii="Verdana" w:hAnsi="Verdana"/>
          <w:sz w:val="20"/>
        </w:rPr>
        <w:t xml:space="preserve"> faculty and students for research.  </w:t>
      </w:r>
      <w:r w:rsidRPr="00CC19A7">
        <w:rPr>
          <w:rFonts w:ascii="Verdana" w:hAnsi="Verdana"/>
          <w:i/>
          <w:sz w:val="20"/>
        </w:rPr>
        <w:t xml:space="preserve">Computers in the LINC Center are </w:t>
      </w:r>
      <w:r w:rsidR="009338EF">
        <w:rPr>
          <w:rFonts w:ascii="Verdana" w:hAnsi="Verdana"/>
          <w:i/>
          <w:sz w:val="20"/>
        </w:rPr>
        <w:t>off limits for unsupervised Governors School students.</w:t>
      </w:r>
    </w:p>
    <w:p w:rsidR="00DD442B" w:rsidRPr="00E26D25" w:rsidRDefault="00DD442B">
      <w:pPr>
        <w:rPr>
          <w:rFonts w:ascii="Verdana" w:hAnsi="Verdana"/>
          <w:color w:val="800080"/>
          <w:sz w:val="20"/>
        </w:rPr>
      </w:pPr>
    </w:p>
    <w:p w:rsidR="009338EF" w:rsidRPr="003B2764" w:rsidRDefault="009338EF" w:rsidP="009338EF">
      <w:pPr>
        <w:pStyle w:val="DefinitionList"/>
        <w:numPr>
          <w:ilvl w:val="0"/>
          <w:numId w:val="2"/>
        </w:numPr>
        <w:rPr>
          <w:rFonts w:ascii="Verdana" w:hAnsi="Verdana"/>
          <w:b/>
          <w:szCs w:val="24"/>
        </w:rPr>
      </w:pPr>
      <w:r w:rsidRPr="003B2764">
        <w:rPr>
          <w:rFonts w:ascii="Verdana" w:hAnsi="Verdana"/>
          <w:b/>
          <w:szCs w:val="24"/>
        </w:rPr>
        <w:t xml:space="preserve">Reserving the library </w:t>
      </w:r>
      <w:r w:rsidR="003B2764" w:rsidRPr="003B2764">
        <w:rPr>
          <w:rFonts w:ascii="Verdana" w:hAnsi="Verdana"/>
          <w:b/>
          <w:szCs w:val="24"/>
        </w:rPr>
        <w:t xml:space="preserve">study </w:t>
      </w:r>
      <w:r w:rsidRPr="003B2764">
        <w:rPr>
          <w:rFonts w:ascii="Verdana" w:hAnsi="Verdana"/>
          <w:b/>
          <w:szCs w:val="24"/>
        </w:rPr>
        <w:t>rooms</w:t>
      </w:r>
    </w:p>
    <w:p w:rsidR="009338EF" w:rsidRPr="003B2764" w:rsidRDefault="009338EF" w:rsidP="009338EF">
      <w:pPr>
        <w:rPr>
          <w:rFonts w:ascii="Verdana" w:hAnsi="Verdana"/>
          <w:sz w:val="20"/>
        </w:rPr>
      </w:pPr>
      <w:r w:rsidRPr="003B2764">
        <w:rPr>
          <w:rFonts w:ascii="Verdana" w:hAnsi="Verdana"/>
          <w:sz w:val="20"/>
        </w:rPr>
        <w:t xml:space="preserve">The library has </w:t>
      </w:r>
      <w:r w:rsidR="00EE0F49">
        <w:rPr>
          <w:rFonts w:ascii="Verdana" w:hAnsi="Verdana"/>
          <w:sz w:val="20"/>
        </w:rPr>
        <w:t xml:space="preserve">two </w:t>
      </w:r>
      <w:r w:rsidR="003B2764">
        <w:rPr>
          <w:rFonts w:ascii="Verdana" w:hAnsi="Verdana"/>
          <w:sz w:val="20"/>
        </w:rPr>
        <w:t>study rooms</w:t>
      </w:r>
      <w:r w:rsidRPr="003B2764">
        <w:rPr>
          <w:rFonts w:ascii="Verdana" w:hAnsi="Verdana"/>
          <w:sz w:val="20"/>
        </w:rPr>
        <w:t xml:space="preserve"> that can be reserved </w:t>
      </w:r>
      <w:r w:rsidR="003B2764">
        <w:rPr>
          <w:rFonts w:ascii="Verdana" w:hAnsi="Verdana"/>
          <w:sz w:val="20"/>
        </w:rPr>
        <w:t>by</w:t>
      </w:r>
      <w:r w:rsidRPr="003B2764">
        <w:rPr>
          <w:rFonts w:ascii="Verdana" w:hAnsi="Verdana"/>
          <w:sz w:val="20"/>
        </w:rPr>
        <w:t xml:space="preserve"> Governor’s School </w:t>
      </w:r>
      <w:r w:rsidR="003B2764">
        <w:rPr>
          <w:rFonts w:ascii="Verdana" w:hAnsi="Verdana"/>
          <w:sz w:val="20"/>
        </w:rPr>
        <w:t>students</w:t>
      </w:r>
      <w:r w:rsidRPr="003B2764">
        <w:rPr>
          <w:rFonts w:ascii="Verdana" w:hAnsi="Verdana"/>
          <w:sz w:val="20"/>
        </w:rPr>
        <w:t>.</w:t>
      </w:r>
    </w:p>
    <w:p w:rsidR="009338EF" w:rsidRPr="009338EF" w:rsidRDefault="009338EF" w:rsidP="009338EF">
      <w:pPr>
        <w:rPr>
          <w:rFonts w:ascii="Verdana" w:hAnsi="Verdana"/>
          <w:sz w:val="20"/>
        </w:rPr>
      </w:pPr>
    </w:p>
    <w:p w:rsidR="00BE11F3" w:rsidRPr="00BE11F3" w:rsidRDefault="00BE11F3" w:rsidP="00BE11F3">
      <w:pPr>
        <w:rPr>
          <w:rFonts w:ascii="Verdana" w:hAnsi="Verdana"/>
          <w:sz w:val="20"/>
        </w:rPr>
      </w:pPr>
      <w:r w:rsidRPr="00BE11F3">
        <w:rPr>
          <w:rFonts w:ascii="Verdana" w:hAnsi="Verdana"/>
          <w:sz w:val="20"/>
        </w:rPr>
        <w:t xml:space="preserve">The </w:t>
      </w:r>
      <w:r w:rsidRPr="00BE11F3">
        <w:rPr>
          <w:rFonts w:ascii="Verdana" w:hAnsi="Verdana"/>
          <w:b/>
          <w:sz w:val="20"/>
        </w:rPr>
        <w:t>Blue Group Study</w:t>
      </w:r>
      <w:r w:rsidRPr="00BE11F3">
        <w:rPr>
          <w:rFonts w:ascii="Verdana" w:hAnsi="Verdana"/>
          <w:sz w:val="20"/>
        </w:rPr>
        <w:t xml:space="preserve"> room (206) can accommodate 10 people.  The </w:t>
      </w:r>
      <w:r w:rsidRPr="00BE11F3">
        <w:rPr>
          <w:rFonts w:ascii="Verdana" w:hAnsi="Verdana"/>
          <w:b/>
          <w:sz w:val="20"/>
        </w:rPr>
        <w:t>Ground Floor Group Study</w:t>
      </w:r>
      <w:r w:rsidRPr="00BE11F3">
        <w:rPr>
          <w:rFonts w:ascii="Verdana" w:hAnsi="Verdana"/>
          <w:sz w:val="20"/>
        </w:rPr>
        <w:t xml:space="preserve"> room (025) can accommodate 8 people (seating only, no table). Reservations are self-serve—go to </w:t>
      </w:r>
      <w:hyperlink r:id="rId12" w:history="1">
        <w:r w:rsidRPr="00BE11F3">
          <w:rPr>
            <w:rStyle w:val="Hyperlink"/>
            <w:rFonts w:ascii="Verdana" w:hAnsi="Verdana"/>
            <w:sz w:val="20"/>
          </w:rPr>
          <w:t>http://infotogo.meredith.edu/roomreservations</w:t>
        </w:r>
      </w:hyperlink>
      <w:r w:rsidRPr="00BE11F3">
        <w:rPr>
          <w:rFonts w:ascii="Verdana" w:hAnsi="Verdana"/>
          <w:sz w:val="20"/>
        </w:rPr>
        <w:t xml:space="preserve"> to sign in and create a reservation.  Other group study rooms in the library are reserved for Meredith students.</w:t>
      </w:r>
    </w:p>
    <w:p w:rsidR="009338EF" w:rsidRPr="009338EF" w:rsidRDefault="009338EF" w:rsidP="009338EF">
      <w:pPr>
        <w:rPr>
          <w:rFonts w:ascii="Verdana" w:hAnsi="Verdana"/>
          <w:sz w:val="20"/>
        </w:rPr>
      </w:pPr>
    </w:p>
    <w:p w:rsidR="00DD442B" w:rsidRPr="00E26D25" w:rsidRDefault="00DD442B">
      <w:pPr>
        <w:pStyle w:val="DefinitionList"/>
        <w:rPr>
          <w:rFonts w:ascii="Verdana" w:hAnsi="Verdana"/>
          <w:sz w:val="20"/>
        </w:rPr>
      </w:pPr>
    </w:p>
    <w:p w:rsidR="00DD442B" w:rsidRPr="00E26D25" w:rsidRDefault="00DD442B">
      <w:pPr>
        <w:pStyle w:val="H4"/>
        <w:rPr>
          <w:rFonts w:ascii="Verdana" w:hAnsi="Verdana"/>
          <w:szCs w:val="24"/>
        </w:rPr>
      </w:pPr>
      <w:r w:rsidRPr="00E26D25">
        <w:rPr>
          <w:rFonts w:ascii="Verdana" w:hAnsi="Verdana"/>
          <w:szCs w:val="24"/>
        </w:rPr>
        <w:t xml:space="preserve">XI.   </w:t>
      </w:r>
      <w:r w:rsidRPr="00E26D25">
        <w:rPr>
          <w:rFonts w:ascii="Verdana" w:hAnsi="Verdana"/>
          <w:szCs w:val="24"/>
        </w:rPr>
        <w:tab/>
        <w:t>Food, drink, and smoking</w:t>
      </w:r>
    </w:p>
    <w:p w:rsidR="00DD442B" w:rsidRPr="00E26D25" w:rsidRDefault="00DD442B">
      <w:pPr>
        <w:rPr>
          <w:rFonts w:ascii="Verdana" w:hAnsi="Verdana"/>
          <w:sz w:val="20"/>
        </w:rPr>
      </w:pPr>
      <w:r w:rsidRPr="00E26D25">
        <w:rPr>
          <w:rFonts w:ascii="Verdana" w:hAnsi="Verdana"/>
          <w:sz w:val="20"/>
        </w:rPr>
        <w:t xml:space="preserve">Food and drinks are </w:t>
      </w:r>
      <w:r w:rsidR="004928DD" w:rsidRPr="00E26D25">
        <w:rPr>
          <w:rFonts w:ascii="Verdana" w:hAnsi="Verdana"/>
          <w:sz w:val="20"/>
        </w:rPr>
        <w:t>allowed in the library</w:t>
      </w:r>
      <w:r w:rsidRPr="00E26D25">
        <w:rPr>
          <w:rFonts w:ascii="Verdana" w:hAnsi="Verdana"/>
          <w:sz w:val="20"/>
        </w:rPr>
        <w:t>.</w:t>
      </w:r>
      <w:r w:rsidR="004928DD" w:rsidRPr="00E26D25">
        <w:rPr>
          <w:rFonts w:ascii="Verdana" w:hAnsi="Verdana"/>
          <w:sz w:val="20"/>
        </w:rPr>
        <w:t xml:space="preserve">  </w:t>
      </w:r>
      <w:r w:rsidRPr="00E26D25">
        <w:rPr>
          <w:rFonts w:ascii="Verdana" w:hAnsi="Verdana"/>
          <w:sz w:val="20"/>
        </w:rPr>
        <w:t xml:space="preserve">Smoking is </w:t>
      </w:r>
      <w:r w:rsidRPr="00E26D25">
        <w:rPr>
          <w:rFonts w:ascii="Verdana" w:hAnsi="Verdana"/>
          <w:sz w:val="20"/>
          <w:u w:val="single"/>
        </w:rPr>
        <w:t>not</w:t>
      </w:r>
      <w:r w:rsidRPr="00E26D25">
        <w:rPr>
          <w:rFonts w:ascii="Verdana" w:hAnsi="Verdana"/>
          <w:sz w:val="20"/>
        </w:rPr>
        <w:t xml:space="preserve"> allowed in the library.</w:t>
      </w:r>
    </w:p>
    <w:p w:rsidR="004928DD" w:rsidRPr="00E26D25" w:rsidRDefault="004928DD">
      <w:pPr>
        <w:rPr>
          <w:rFonts w:ascii="Verdana" w:hAnsi="Verdana"/>
          <w:sz w:val="20"/>
        </w:rPr>
      </w:pPr>
      <w:r w:rsidRPr="00E26D25">
        <w:rPr>
          <w:rFonts w:ascii="Verdana" w:hAnsi="Verdana"/>
          <w:sz w:val="20"/>
        </w:rPr>
        <w:t>Please help us keep the library clean. Dispose of all trash in receptacles in your area. If there is a mess or a spill, please contact the staff so the</w:t>
      </w:r>
      <w:r w:rsidR="00E26D25" w:rsidRPr="00E26D25">
        <w:rPr>
          <w:rFonts w:ascii="Verdana" w:hAnsi="Verdana"/>
          <w:sz w:val="20"/>
        </w:rPr>
        <w:t>y can help you clean up</w:t>
      </w:r>
      <w:r w:rsidRPr="00E26D25">
        <w:rPr>
          <w:rFonts w:ascii="Verdana" w:hAnsi="Verdana"/>
          <w:sz w:val="20"/>
        </w:rPr>
        <w:t>.</w:t>
      </w:r>
    </w:p>
    <w:p w:rsidR="00BB5D9E" w:rsidRPr="001E0137" w:rsidRDefault="00DD442B" w:rsidP="001E0137">
      <w:pPr>
        <w:pStyle w:val="DefinitionTerm"/>
        <w:spacing w:before="100" w:after="100"/>
        <w:rPr>
          <w:rFonts w:ascii="Verdana" w:hAnsi="Verdana"/>
          <w:sz w:val="20"/>
        </w:rPr>
      </w:pPr>
      <w:r w:rsidRPr="00E26D25">
        <w:rPr>
          <w:rFonts w:ascii="Verdana" w:hAnsi="Verdana"/>
          <w:sz w:val="20"/>
        </w:rPr>
        <w:t> </w:t>
      </w:r>
    </w:p>
    <w:p w:rsidR="00DD442B" w:rsidRPr="00E26D25" w:rsidRDefault="00E26D25" w:rsidP="00630534">
      <w:pPr>
        <w:pStyle w:val="DefinitionTerm"/>
        <w:spacing w:before="100" w:after="100"/>
        <w:outlineLvl w:val="4"/>
        <w:rPr>
          <w:rFonts w:ascii="Verdana" w:hAnsi="Verdana"/>
          <w:b/>
          <w:szCs w:val="24"/>
        </w:rPr>
      </w:pPr>
      <w:r w:rsidRPr="00E26D25">
        <w:rPr>
          <w:rFonts w:ascii="Verdana" w:hAnsi="Verdana"/>
          <w:b/>
          <w:szCs w:val="24"/>
        </w:rPr>
        <w:t>XIII.</w:t>
      </w:r>
      <w:r w:rsidRPr="00E26D25">
        <w:rPr>
          <w:rFonts w:ascii="Verdana" w:hAnsi="Verdana"/>
          <w:b/>
          <w:szCs w:val="24"/>
        </w:rPr>
        <w:tab/>
      </w:r>
      <w:r w:rsidR="00DD442B" w:rsidRPr="00E26D25">
        <w:rPr>
          <w:rFonts w:ascii="Verdana" w:hAnsi="Verdana"/>
          <w:b/>
          <w:szCs w:val="24"/>
        </w:rPr>
        <w:t>Media Services</w:t>
      </w:r>
      <w:r w:rsidR="006339A5" w:rsidRPr="00E26D25">
        <w:rPr>
          <w:rFonts w:ascii="Verdana" w:hAnsi="Verdana"/>
          <w:b/>
          <w:szCs w:val="24"/>
        </w:rPr>
        <w:t xml:space="preserve"> AV equipment policy </w:t>
      </w:r>
    </w:p>
    <w:p w:rsidR="00E26D25" w:rsidRPr="00E26D25" w:rsidRDefault="00E26D25" w:rsidP="00E26D25">
      <w:pPr>
        <w:rPr>
          <w:rFonts w:ascii="Verdana" w:hAnsi="Verdana"/>
          <w:sz w:val="20"/>
        </w:rPr>
      </w:pPr>
      <w:r w:rsidRPr="00E26D25">
        <w:rPr>
          <w:rFonts w:ascii="Verdana" w:hAnsi="Verdana"/>
          <w:sz w:val="20"/>
        </w:rPr>
        <w:t xml:space="preserve">AV equipment is an important part of the teaching/learning environment at Meredith.  Technology for the classroom is an expensive resource.   All users must use equipment properly and carefully, and must be mindful of equipment security while they are using such equipment. </w:t>
      </w:r>
    </w:p>
    <w:p w:rsidR="00DD442B" w:rsidRPr="00E26D25" w:rsidRDefault="00DD442B">
      <w:pPr>
        <w:rPr>
          <w:rFonts w:ascii="Verdana" w:hAnsi="Verdana"/>
          <w:b/>
          <w:sz w:val="20"/>
        </w:rPr>
      </w:pPr>
    </w:p>
    <w:p w:rsidR="00DD442B" w:rsidRPr="00E26D25" w:rsidRDefault="00E26D25" w:rsidP="00630534">
      <w:pPr>
        <w:spacing w:before="100" w:after="100"/>
        <w:outlineLvl w:val="4"/>
        <w:rPr>
          <w:rFonts w:ascii="Verdana" w:hAnsi="Verdana"/>
          <w:szCs w:val="24"/>
        </w:rPr>
      </w:pPr>
      <w:r>
        <w:rPr>
          <w:rFonts w:ascii="Verdana" w:hAnsi="Verdana"/>
          <w:b/>
          <w:szCs w:val="24"/>
        </w:rPr>
        <w:lastRenderedPageBreak/>
        <w:t>XIII.A.</w:t>
      </w:r>
      <w:r w:rsidR="00630534">
        <w:rPr>
          <w:rFonts w:ascii="Verdana" w:hAnsi="Verdana"/>
          <w:b/>
          <w:szCs w:val="24"/>
        </w:rPr>
        <w:t xml:space="preserve">  </w:t>
      </w:r>
      <w:r w:rsidR="00DD442B" w:rsidRPr="00E26D25">
        <w:rPr>
          <w:rFonts w:ascii="Verdana" w:hAnsi="Verdana"/>
          <w:b/>
          <w:szCs w:val="24"/>
        </w:rPr>
        <w:t>Borrowing AV equipment from the AV pool in the library</w:t>
      </w:r>
    </w:p>
    <w:p w:rsidR="00E26D25" w:rsidRPr="00E26D25" w:rsidRDefault="00E26D25" w:rsidP="00E26D25">
      <w:pPr>
        <w:rPr>
          <w:rFonts w:ascii="Verdana" w:hAnsi="Verdana"/>
          <w:sz w:val="20"/>
        </w:rPr>
      </w:pPr>
      <w:r w:rsidRPr="00E26D25">
        <w:rPr>
          <w:rFonts w:ascii="Verdana" w:hAnsi="Verdana"/>
          <w:sz w:val="20"/>
        </w:rPr>
        <w:t xml:space="preserve">Governor’s School students may borrow most pieces of circulating Media Services equipment from the AV pool for use </w:t>
      </w:r>
      <w:r w:rsidRPr="00E26D25">
        <w:rPr>
          <w:rFonts w:ascii="Verdana" w:hAnsi="Verdana"/>
          <w:sz w:val="20"/>
          <w:u w:val="single"/>
        </w:rPr>
        <w:t>in the library</w:t>
      </w:r>
      <w:r w:rsidRPr="00E26D25">
        <w:rPr>
          <w:rFonts w:ascii="Verdana" w:hAnsi="Verdana"/>
          <w:sz w:val="20"/>
        </w:rPr>
        <w:t xml:space="preserve">.  For use of equipment outside the library, a Governor’s School faculty member must check out items for you.  </w:t>
      </w:r>
    </w:p>
    <w:p w:rsidR="00E26D25" w:rsidRPr="00E26D25" w:rsidRDefault="00E26D25" w:rsidP="00E26D25">
      <w:pPr>
        <w:rPr>
          <w:rFonts w:ascii="Verdana" w:hAnsi="Verdana"/>
          <w:sz w:val="20"/>
        </w:rPr>
      </w:pPr>
    </w:p>
    <w:p w:rsidR="00E26D25" w:rsidRPr="00E26D25" w:rsidRDefault="00E26D25" w:rsidP="00E26D25">
      <w:pPr>
        <w:rPr>
          <w:rFonts w:ascii="Verdana" w:hAnsi="Verdana"/>
          <w:sz w:val="20"/>
        </w:rPr>
      </w:pPr>
      <w:r w:rsidRPr="00E26D25">
        <w:rPr>
          <w:rFonts w:ascii="Verdana" w:hAnsi="Verdana"/>
          <w:sz w:val="20"/>
        </w:rPr>
        <w:t>The procedures for regular check-out of AV equipment are as follows:</w:t>
      </w:r>
    </w:p>
    <w:p w:rsidR="00E26D25" w:rsidRPr="00E26D25" w:rsidRDefault="00E26D25" w:rsidP="00E26D25">
      <w:pPr>
        <w:rPr>
          <w:rFonts w:ascii="Verdana" w:hAnsi="Verdana"/>
          <w:sz w:val="20"/>
        </w:rPr>
      </w:pPr>
    </w:p>
    <w:p w:rsidR="00E26D25" w:rsidRPr="00E26D25" w:rsidRDefault="00E26D25" w:rsidP="00E26D25">
      <w:pPr>
        <w:numPr>
          <w:ilvl w:val="0"/>
          <w:numId w:val="3"/>
        </w:numPr>
        <w:rPr>
          <w:rFonts w:ascii="Verdana" w:hAnsi="Verdana"/>
          <w:sz w:val="20"/>
        </w:rPr>
      </w:pPr>
      <w:r w:rsidRPr="00E26D25">
        <w:rPr>
          <w:rFonts w:ascii="Verdana" w:hAnsi="Verdana"/>
          <w:sz w:val="20"/>
        </w:rPr>
        <w:t>Equipment must be reserved in person at Media Services during regular Media Services summer hours.</w:t>
      </w:r>
      <w:r w:rsidRPr="00E26D25">
        <w:rPr>
          <w:rFonts w:ascii="Verdana" w:hAnsi="Verdana"/>
          <w:sz w:val="20"/>
        </w:rPr>
        <w:tab/>
      </w:r>
      <w:r w:rsidRPr="00E26D25">
        <w:rPr>
          <w:rFonts w:ascii="Verdana" w:hAnsi="Verdana"/>
          <w:sz w:val="20"/>
        </w:rPr>
        <w:tab/>
      </w:r>
    </w:p>
    <w:p w:rsidR="00E26D25" w:rsidRPr="00E26D25" w:rsidRDefault="00E26D25" w:rsidP="00E26D25">
      <w:pPr>
        <w:rPr>
          <w:rFonts w:ascii="Verdana" w:hAnsi="Verdana"/>
          <w:sz w:val="20"/>
        </w:rPr>
      </w:pPr>
    </w:p>
    <w:p w:rsidR="00E26D25" w:rsidRPr="00E26D25" w:rsidRDefault="00E26D25" w:rsidP="00E26D25">
      <w:pPr>
        <w:numPr>
          <w:ilvl w:val="0"/>
          <w:numId w:val="4"/>
        </w:numPr>
        <w:rPr>
          <w:rFonts w:ascii="Verdana" w:hAnsi="Verdana"/>
          <w:sz w:val="20"/>
        </w:rPr>
      </w:pPr>
      <w:r w:rsidRPr="00E26D25">
        <w:rPr>
          <w:rFonts w:ascii="Verdana" w:hAnsi="Verdana"/>
          <w:sz w:val="20"/>
        </w:rPr>
        <w:t xml:space="preserve">When reserving equipment, students must identify themselves as Governor's School students and should present a valid Meredith ID card. Media Services will retain the ID card while the equipment is in use in the library building. The reservation slip should include a local campus address and local campus phone number.  If another individual will be picking up the equipment, or if another individual will be using the equipment, this should be noted on the reservation form. </w:t>
      </w:r>
    </w:p>
    <w:p w:rsidR="00E26D25" w:rsidRPr="00E26D25" w:rsidRDefault="00E26D25" w:rsidP="00E26D25">
      <w:pPr>
        <w:rPr>
          <w:rFonts w:ascii="Verdana" w:hAnsi="Verdana"/>
          <w:sz w:val="20"/>
        </w:rPr>
      </w:pPr>
    </w:p>
    <w:p w:rsidR="00E26D25" w:rsidRPr="00E26D25" w:rsidRDefault="00E26D25" w:rsidP="00E26D25">
      <w:pPr>
        <w:numPr>
          <w:ilvl w:val="0"/>
          <w:numId w:val="5"/>
        </w:numPr>
        <w:rPr>
          <w:rFonts w:ascii="Verdana" w:hAnsi="Verdana"/>
          <w:sz w:val="20"/>
        </w:rPr>
      </w:pPr>
      <w:r w:rsidRPr="00E26D25">
        <w:rPr>
          <w:rFonts w:ascii="Verdana" w:hAnsi="Verdana"/>
          <w:sz w:val="20"/>
        </w:rPr>
        <w:t>Media Services staff will create a reservation slip for the Governor’s School student user. The slip will indicate check out date and time and return time.</w:t>
      </w:r>
    </w:p>
    <w:p w:rsidR="00E26D25" w:rsidRPr="00E26D25" w:rsidRDefault="00E26D25" w:rsidP="00E26D25">
      <w:pPr>
        <w:rPr>
          <w:rFonts w:ascii="Verdana" w:hAnsi="Verdana"/>
          <w:sz w:val="20"/>
        </w:rPr>
      </w:pPr>
    </w:p>
    <w:p w:rsidR="00E26D25" w:rsidRPr="00E26D25" w:rsidRDefault="00E26D25" w:rsidP="00E26D25">
      <w:pPr>
        <w:numPr>
          <w:ilvl w:val="0"/>
          <w:numId w:val="6"/>
        </w:numPr>
        <w:rPr>
          <w:rFonts w:ascii="Verdana" w:hAnsi="Verdana"/>
          <w:sz w:val="20"/>
        </w:rPr>
      </w:pPr>
      <w:r w:rsidRPr="00E26D25">
        <w:rPr>
          <w:rFonts w:ascii="Verdana" w:hAnsi="Verdana"/>
          <w:sz w:val="20"/>
        </w:rPr>
        <w:t xml:space="preserve">At the designated time, equipment booked for the Governor’s School student will be set out at the Media Services counter for use during regular library hours.  </w:t>
      </w:r>
    </w:p>
    <w:p w:rsidR="00E26D25" w:rsidRPr="00E26D25" w:rsidRDefault="00E26D25" w:rsidP="00E26D25">
      <w:pPr>
        <w:rPr>
          <w:rFonts w:ascii="Verdana" w:hAnsi="Verdana"/>
          <w:sz w:val="20"/>
        </w:rPr>
      </w:pPr>
    </w:p>
    <w:p w:rsidR="00E26D25" w:rsidRPr="00E26D25" w:rsidRDefault="00E26D25" w:rsidP="00E26D25">
      <w:pPr>
        <w:numPr>
          <w:ilvl w:val="0"/>
          <w:numId w:val="7"/>
        </w:numPr>
        <w:rPr>
          <w:rFonts w:ascii="Verdana" w:hAnsi="Verdana"/>
          <w:sz w:val="20"/>
        </w:rPr>
      </w:pPr>
      <w:r w:rsidRPr="00E26D25">
        <w:rPr>
          <w:rFonts w:ascii="Verdana" w:hAnsi="Verdana"/>
          <w:sz w:val="20"/>
        </w:rPr>
        <w:t>Borrowed equipment should be returned to the Media Services counter at the time stated on the reservation slip. At that time the student’s ID card will be returned.</w:t>
      </w:r>
    </w:p>
    <w:p w:rsidR="00E26D25" w:rsidRPr="00E26D25" w:rsidRDefault="00E26D25" w:rsidP="00E26D25">
      <w:pPr>
        <w:rPr>
          <w:rFonts w:ascii="Verdana" w:hAnsi="Verdana"/>
          <w:sz w:val="20"/>
        </w:rPr>
      </w:pPr>
    </w:p>
    <w:p w:rsidR="00E26D25" w:rsidRPr="00E26D25" w:rsidRDefault="00E26D25" w:rsidP="00E26D25">
      <w:pPr>
        <w:numPr>
          <w:ilvl w:val="0"/>
          <w:numId w:val="8"/>
        </w:numPr>
        <w:rPr>
          <w:rFonts w:ascii="Verdana" w:hAnsi="Verdana"/>
          <w:sz w:val="20"/>
        </w:rPr>
      </w:pPr>
      <w:r w:rsidRPr="00E26D25">
        <w:rPr>
          <w:rFonts w:ascii="Verdana" w:hAnsi="Verdana"/>
          <w:sz w:val="20"/>
        </w:rPr>
        <w:t>Governor’s School students are responsible for prompt return of all borrowed equipment and accessories.  Media Services does not provide delivery or pick up service.</w:t>
      </w:r>
    </w:p>
    <w:p w:rsidR="00E26D25" w:rsidRPr="00E26D25" w:rsidRDefault="00E26D25" w:rsidP="00E26D25">
      <w:pPr>
        <w:rPr>
          <w:rFonts w:ascii="Verdana" w:hAnsi="Verdana"/>
          <w:sz w:val="20"/>
        </w:rPr>
      </w:pPr>
    </w:p>
    <w:p w:rsidR="00E26D25" w:rsidRPr="00E26D25" w:rsidRDefault="00E26D25" w:rsidP="00E26D25">
      <w:pPr>
        <w:numPr>
          <w:ilvl w:val="0"/>
          <w:numId w:val="9"/>
        </w:numPr>
        <w:rPr>
          <w:rFonts w:ascii="Verdana" w:hAnsi="Verdana"/>
          <w:sz w:val="20"/>
        </w:rPr>
      </w:pPr>
      <w:r w:rsidRPr="00E26D25">
        <w:rPr>
          <w:rFonts w:ascii="Verdana" w:hAnsi="Verdana"/>
          <w:sz w:val="20"/>
        </w:rPr>
        <w:t xml:space="preserve">Borrowers and/or the Governor's School are responsible for any loss or damage of equipment while in a Governor’s School student user's possession, normal wear and tear excepted.  </w:t>
      </w:r>
    </w:p>
    <w:p w:rsidR="00E26D25" w:rsidRPr="00E26D25" w:rsidRDefault="00E26D25" w:rsidP="00E26D25">
      <w:pPr>
        <w:rPr>
          <w:rFonts w:ascii="Verdana" w:hAnsi="Verdana"/>
          <w:sz w:val="20"/>
        </w:rPr>
      </w:pPr>
    </w:p>
    <w:p w:rsidR="00E26D25" w:rsidRPr="00E26D25" w:rsidRDefault="00E26D25" w:rsidP="00E26D25">
      <w:pPr>
        <w:numPr>
          <w:ilvl w:val="0"/>
          <w:numId w:val="10"/>
        </w:numPr>
        <w:rPr>
          <w:rFonts w:ascii="Verdana" w:hAnsi="Verdana"/>
          <w:sz w:val="20"/>
        </w:rPr>
      </w:pPr>
      <w:r w:rsidRPr="00E26D25">
        <w:rPr>
          <w:rFonts w:ascii="Verdana" w:hAnsi="Verdana"/>
          <w:sz w:val="20"/>
        </w:rPr>
        <w:t>Persons borrowing equipment are responsible for it.  Users should never leave AV equipment unattended, should never allow untrained users to use AV equipment, and should never attempt to alter the normal functioning of any piece of AV equipment.</w:t>
      </w:r>
    </w:p>
    <w:p w:rsidR="00E26D25" w:rsidRPr="00E26D25" w:rsidRDefault="00E26D25" w:rsidP="00E26D25">
      <w:pPr>
        <w:rPr>
          <w:rFonts w:ascii="Verdana" w:hAnsi="Verdana"/>
          <w:sz w:val="20"/>
        </w:rPr>
      </w:pPr>
    </w:p>
    <w:p w:rsidR="00E26D25" w:rsidRPr="00E26D25" w:rsidRDefault="00E26D25" w:rsidP="00E26D25">
      <w:pPr>
        <w:numPr>
          <w:ilvl w:val="0"/>
          <w:numId w:val="11"/>
        </w:numPr>
        <w:rPr>
          <w:rFonts w:ascii="Verdana" w:hAnsi="Verdana"/>
          <w:sz w:val="20"/>
        </w:rPr>
      </w:pPr>
      <w:r w:rsidRPr="00E26D25">
        <w:rPr>
          <w:rFonts w:ascii="Verdana" w:hAnsi="Verdana"/>
          <w:sz w:val="20"/>
        </w:rPr>
        <w:t xml:space="preserve">All use of </w:t>
      </w:r>
      <w:smartTag w:uri="urn:schemas-microsoft-com:office:smarttags" w:element="place">
        <w:smartTag w:uri="urn:schemas-microsoft-com:office:smarttags" w:element="PlaceName">
          <w:r w:rsidRPr="00E26D25">
            <w:rPr>
              <w:rFonts w:ascii="Verdana" w:hAnsi="Verdana"/>
              <w:sz w:val="20"/>
            </w:rPr>
            <w:t>Meredith</w:t>
          </w:r>
        </w:smartTag>
        <w:r w:rsidRPr="00E26D25">
          <w:rPr>
            <w:rFonts w:ascii="Verdana" w:hAnsi="Verdana"/>
            <w:sz w:val="20"/>
          </w:rPr>
          <w:t xml:space="preserve"> </w:t>
        </w:r>
        <w:smartTag w:uri="urn:schemas-microsoft-com:office:smarttags" w:element="PlaceName">
          <w:r w:rsidRPr="00E26D25">
            <w:rPr>
              <w:rFonts w:ascii="Verdana" w:hAnsi="Verdana"/>
              <w:sz w:val="20"/>
            </w:rPr>
            <w:t>College</w:t>
          </w:r>
        </w:smartTag>
      </w:smartTag>
      <w:r w:rsidRPr="00E26D25">
        <w:rPr>
          <w:rFonts w:ascii="Verdana" w:hAnsi="Verdana"/>
          <w:sz w:val="20"/>
        </w:rPr>
        <w:t xml:space="preserve">'s AV equipment must be in strict compliance with current copyright laws.  This includes public performances of films and videos.  Ensuring the </w:t>
      </w:r>
      <w:smartTag w:uri="urn:schemas-microsoft-com:office:smarttags" w:element="place">
        <w:smartTag w:uri="urn:schemas-microsoft-com:office:smarttags" w:element="PlaceName">
          <w:r w:rsidRPr="00E26D25">
            <w:rPr>
              <w:rFonts w:ascii="Verdana" w:hAnsi="Verdana"/>
              <w:sz w:val="20"/>
            </w:rPr>
            <w:t>Governors</w:t>
          </w:r>
        </w:smartTag>
        <w:r w:rsidRPr="00E26D25">
          <w:rPr>
            <w:rFonts w:ascii="Verdana" w:hAnsi="Verdana"/>
            <w:sz w:val="20"/>
          </w:rPr>
          <w:t xml:space="preserve"> </w:t>
        </w:r>
        <w:smartTag w:uri="urn:schemas-microsoft-com:office:smarttags" w:element="PlaceType">
          <w:r w:rsidRPr="00E26D25">
            <w:rPr>
              <w:rFonts w:ascii="Verdana" w:hAnsi="Verdana"/>
              <w:sz w:val="20"/>
            </w:rPr>
            <w:t>School</w:t>
          </w:r>
        </w:smartTag>
      </w:smartTag>
      <w:r w:rsidRPr="00E26D25">
        <w:rPr>
          <w:rFonts w:ascii="Verdana" w:hAnsi="Verdana"/>
          <w:sz w:val="20"/>
        </w:rPr>
        <w:t>'s compliance with copyright laws is, of necessity, the sole responsibility of Governor's School staff.  Students who have copyright-related questions are encouraged to consult with Governor’s School faculty.</w:t>
      </w:r>
    </w:p>
    <w:p w:rsidR="00E26D25" w:rsidRPr="00E26D25" w:rsidRDefault="00E26D25" w:rsidP="00E26D25">
      <w:pPr>
        <w:rPr>
          <w:rFonts w:ascii="Verdana" w:hAnsi="Verdana"/>
          <w:sz w:val="20"/>
        </w:rPr>
      </w:pPr>
    </w:p>
    <w:p w:rsidR="00E26D25" w:rsidRPr="00E26D25" w:rsidRDefault="00E26D25" w:rsidP="00E26D25">
      <w:pPr>
        <w:numPr>
          <w:ilvl w:val="0"/>
          <w:numId w:val="11"/>
        </w:numPr>
        <w:rPr>
          <w:rFonts w:ascii="Verdana" w:hAnsi="Verdana"/>
          <w:sz w:val="20"/>
        </w:rPr>
      </w:pPr>
      <w:r w:rsidRPr="00E26D25">
        <w:rPr>
          <w:rFonts w:ascii="Verdana" w:hAnsi="Verdana"/>
          <w:sz w:val="20"/>
        </w:rPr>
        <w:t>Failure to abide by the above stated policies for Governor’s School students will jeopardize a user's privilege of using Meredith audiovisual resources.</w:t>
      </w:r>
    </w:p>
    <w:p w:rsidR="00DD442B" w:rsidRPr="00E26D25" w:rsidRDefault="00DD442B">
      <w:pPr>
        <w:pStyle w:val="H4"/>
        <w:widowControl/>
        <w:spacing w:before="0" w:after="0"/>
        <w:rPr>
          <w:rFonts w:ascii="Verdana" w:hAnsi="Verdana"/>
          <w:snapToGrid/>
          <w:sz w:val="20"/>
        </w:rPr>
      </w:pPr>
    </w:p>
    <w:p w:rsidR="00DD442B" w:rsidRDefault="00DD442B">
      <w:pPr>
        <w:pStyle w:val="H4"/>
        <w:widowControl/>
        <w:spacing w:before="0" w:after="0"/>
        <w:rPr>
          <w:rFonts w:ascii="Verdana" w:hAnsi="Verdana"/>
          <w:snapToGrid/>
          <w:sz w:val="20"/>
        </w:rPr>
      </w:pPr>
    </w:p>
    <w:p w:rsidR="00EE0F49" w:rsidRPr="00EE0F49" w:rsidRDefault="00EE0F49" w:rsidP="00EE0F49">
      <w:bookmarkStart w:id="7" w:name="_GoBack"/>
      <w:bookmarkEnd w:id="7"/>
    </w:p>
    <w:p w:rsidR="00DD442B" w:rsidRPr="00E26D25" w:rsidRDefault="00E26D25" w:rsidP="00630534">
      <w:pPr>
        <w:pStyle w:val="H4"/>
        <w:widowControl/>
        <w:rPr>
          <w:rFonts w:ascii="Verdana" w:hAnsi="Verdana"/>
        </w:rPr>
      </w:pPr>
      <w:r>
        <w:rPr>
          <w:rFonts w:ascii="Verdana" w:hAnsi="Verdana"/>
          <w:snapToGrid/>
        </w:rPr>
        <w:lastRenderedPageBreak/>
        <w:t>XIII.B.</w:t>
      </w:r>
      <w:r w:rsidR="00630534">
        <w:rPr>
          <w:rFonts w:ascii="Verdana" w:hAnsi="Verdana"/>
          <w:snapToGrid/>
        </w:rPr>
        <w:t xml:space="preserve">  </w:t>
      </w:r>
      <w:r w:rsidR="00DD442B" w:rsidRPr="00E26D25">
        <w:rPr>
          <w:rFonts w:ascii="Verdana" w:hAnsi="Verdana"/>
          <w:snapToGrid/>
        </w:rPr>
        <w:t>Using AV equipment assigned to classrooms, auditoriums, and</w:t>
      </w:r>
      <w:r w:rsidRPr="00E26D25">
        <w:rPr>
          <w:rFonts w:ascii="Verdana" w:hAnsi="Verdana"/>
          <w:snapToGrid/>
        </w:rPr>
        <w:t xml:space="preserve"> </w:t>
      </w:r>
      <w:r w:rsidR="00DD442B" w:rsidRPr="00E26D25">
        <w:rPr>
          <w:rFonts w:ascii="Verdana" w:hAnsi="Verdana"/>
        </w:rPr>
        <w:t xml:space="preserve">other campus spaces  </w:t>
      </w:r>
    </w:p>
    <w:p w:rsidR="00DD442B" w:rsidRPr="00E26D25" w:rsidRDefault="00DD442B">
      <w:pPr>
        <w:rPr>
          <w:rFonts w:ascii="Verdana" w:hAnsi="Verdana"/>
          <w:b/>
          <w:sz w:val="20"/>
        </w:rPr>
      </w:pPr>
    </w:p>
    <w:p w:rsidR="00E26D25" w:rsidRPr="00E26D25" w:rsidRDefault="00E26D25" w:rsidP="00E26D25">
      <w:pPr>
        <w:rPr>
          <w:rFonts w:ascii="Verdana" w:hAnsi="Verdana"/>
          <w:sz w:val="20"/>
        </w:rPr>
      </w:pPr>
      <w:r w:rsidRPr="00E26D25">
        <w:rPr>
          <w:rFonts w:ascii="Verdana" w:hAnsi="Verdana"/>
          <w:sz w:val="20"/>
        </w:rPr>
        <w:t xml:space="preserve">Many pieces of AV equipment are permanently assigned to classrooms, auditoriums, and other spaces on campus.  Governor’s School students should respect these assignments and not move equipment from room to room with permission.  All equipment should be used responsibly.  </w:t>
      </w:r>
    </w:p>
    <w:p w:rsidR="00E26D25" w:rsidRPr="00E26D25" w:rsidRDefault="00E26D25" w:rsidP="00E26D25">
      <w:pPr>
        <w:rPr>
          <w:rFonts w:ascii="Verdana" w:hAnsi="Verdana"/>
          <w:b/>
          <w:sz w:val="20"/>
        </w:rPr>
      </w:pPr>
    </w:p>
    <w:p w:rsidR="00E26D25" w:rsidRPr="00E26D25" w:rsidRDefault="00E26D25" w:rsidP="00E26D25">
      <w:pPr>
        <w:numPr>
          <w:ilvl w:val="0"/>
          <w:numId w:val="9"/>
        </w:numPr>
        <w:rPr>
          <w:rFonts w:ascii="Verdana" w:hAnsi="Verdana"/>
          <w:sz w:val="20"/>
        </w:rPr>
      </w:pPr>
      <w:r w:rsidRPr="00E26D25">
        <w:rPr>
          <w:rFonts w:ascii="Verdana" w:hAnsi="Verdana"/>
          <w:sz w:val="20"/>
        </w:rPr>
        <w:t xml:space="preserve">Users and/or the Governor's School are responsible for reimbursing </w:t>
      </w:r>
      <w:smartTag w:uri="urn:schemas-microsoft-com:office:smarttags" w:element="place">
        <w:smartTag w:uri="urn:schemas-microsoft-com:office:smarttags" w:element="PlaceName">
          <w:r w:rsidRPr="00E26D25">
            <w:rPr>
              <w:rFonts w:ascii="Verdana" w:hAnsi="Verdana"/>
              <w:sz w:val="20"/>
            </w:rPr>
            <w:t>Meredith</w:t>
          </w:r>
        </w:smartTag>
        <w:r w:rsidRPr="00E26D25">
          <w:rPr>
            <w:rFonts w:ascii="Verdana" w:hAnsi="Verdana"/>
            <w:sz w:val="20"/>
          </w:rPr>
          <w:t xml:space="preserve"> </w:t>
        </w:r>
        <w:smartTag w:uri="urn:schemas-microsoft-com:office:smarttags" w:element="PlaceName">
          <w:r w:rsidRPr="00E26D25">
            <w:rPr>
              <w:rFonts w:ascii="Verdana" w:hAnsi="Verdana"/>
              <w:sz w:val="20"/>
            </w:rPr>
            <w:t>College</w:t>
          </w:r>
        </w:smartTag>
      </w:smartTag>
      <w:r w:rsidRPr="00E26D25">
        <w:rPr>
          <w:rFonts w:ascii="Verdana" w:hAnsi="Verdana"/>
          <w:sz w:val="20"/>
        </w:rPr>
        <w:t xml:space="preserve"> for any loss or damage of any such audiovisual equipment while in a Governor’s School user's possession, normal wear and tear excepted.  </w:t>
      </w:r>
    </w:p>
    <w:p w:rsidR="00E26D25" w:rsidRPr="00E26D25" w:rsidRDefault="00E26D25" w:rsidP="00E26D25">
      <w:pPr>
        <w:rPr>
          <w:rFonts w:ascii="Verdana" w:hAnsi="Verdana"/>
          <w:sz w:val="20"/>
        </w:rPr>
      </w:pPr>
    </w:p>
    <w:p w:rsidR="00E26D25" w:rsidRPr="00E26D25" w:rsidRDefault="00E26D25" w:rsidP="00E26D25">
      <w:pPr>
        <w:numPr>
          <w:ilvl w:val="0"/>
          <w:numId w:val="10"/>
        </w:numPr>
        <w:rPr>
          <w:rFonts w:ascii="Verdana" w:hAnsi="Verdana"/>
          <w:sz w:val="20"/>
        </w:rPr>
      </w:pPr>
      <w:r w:rsidRPr="00E26D25">
        <w:rPr>
          <w:rFonts w:ascii="Verdana" w:hAnsi="Verdana"/>
          <w:sz w:val="20"/>
        </w:rPr>
        <w:t>Users should never leave AV equipment unattended, should never allow untrained users to use AV equipment, and should never attempt to alter the normal functioning of any piece of AV equipment.</w:t>
      </w:r>
    </w:p>
    <w:p w:rsidR="00E26D25" w:rsidRPr="00E26D25" w:rsidRDefault="00E26D25" w:rsidP="00E26D25">
      <w:pPr>
        <w:rPr>
          <w:rFonts w:ascii="Verdana" w:hAnsi="Verdana"/>
          <w:sz w:val="20"/>
        </w:rPr>
      </w:pPr>
    </w:p>
    <w:p w:rsidR="00E26D25" w:rsidRPr="00E26D25" w:rsidRDefault="00E26D25" w:rsidP="00E26D25">
      <w:pPr>
        <w:numPr>
          <w:ilvl w:val="0"/>
          <w:numId w:val="13"/>
        </w:numPr>
        <w:rPr>
          <w:rFonts w:ascii="Verdana" w:hAnsi="Verdana"/>
          <w:sz w:val="20"/>
        </w:rPr>
      </w:pPr>
      <w:r w:rsidRPr="00E26D25">
        <w:rPr>
          <w:rFonts w:ascii="Verdana" w:hAnsi="Verdana"/>
          <w:sz w:val="20"/>
        </w:rPr>
        <w:t>For reasons of safety and economy, Governor’s School students are encouraged to make sure equipment is properly turned off when it is no longer being used. This is very important for all video and data projectors. Users of such projectors must learn the proper shutdown procedures, or they will risk losing the privilege of using these resources. Students should ask Governor’s School faculty if they are not familiar with shutdown procedures for these projectors.</w:t>
      </w:r>
    </w:p>
    <w:p w:rsidR="00E26D25" w:rsidRPr="00E26D25" w:rsidRDefault="00E26D25" w:rsidP="00E26D25">
      <w:pPr>
        <w:rPr>
          <w:rFonts w:ascii="Verdana" w:hAnsi="Verdana"/>
          <w:sz w:val="20"/>
        </w:rPr>
      </w:pPr>
      <w:r w:rsidRPr="00E26D25">
        <w:rPr>
          <w:rFonts w:ascii="Verdana" w:hAnsi="Verdana"/>
          <w:sz w:val="20"/>
        </w:rPr>
        <w:t xml:space="preserve">  </w:t>
      </w:r>
    </w:p>
    <w:p w:rsidR="00E26D25" w:rsidRPr="00E26D25" w:rsidRDefault="00E26D25" w:rsidP="00E26D25">
      <w:pPr>
        <w:numPr>
          <w:ilvl w:val="0"/>
          <w:numId w:val="10"/>
        </w:numPr>
        <w:rPr>
          <w:rFonts w:ascii="Verdana" w:hAnsi="Verdana"/>
          <w:sz w:val="20"/>
        </w:rPr>
      </w:pPr>
      <w:r w:rsidRPr="00E26D25">
        <w:rPr>
          <w:rFonts w:ascii="Verdana" w:hAnsi="Verdana"/>
          <w:sz w:val="20"/>
        </w:rPr>
        <w:t>Governor’s School students are encouraged to help secure Meredith's audiovisual equipment by locking rooms that are not being used, whenever possible and appropriate.</w:t>
      </w:r>
    </w:p>
    <w:p w:rsidR="00E26D25" w:rsidRPr="00E26D25" w:rsidRDefault="00E26D25" w:rsidP="00E26D25">
      <w:pPr>
        <w:rPr>
          <w:rFonts w:ascii="Verdana" w:hAnsi="Verdana"/>
          <w:sz w:val="20"/>
        </w:rPr>
      </w:pPr>
    </w:p>
    <w:p w:rsidR="00E26D25" w:rsidRPr="00E26D25" w:rsidRDefault="00E26D25" w:rsidP="00E26D25">
      <w:pPr>
        <w:numPr>
          <w:ilvl w:val="0"/>
          <w:numId w:val="11"/>
        </w:numPr>
        <w:rPr>
          <w:rFonts w:ascii="Verdana" w:hAnsi="Verdana"/>
          <w:sz w:val="20"/>
        </w:rPr>
      </w:pPr>
      <w:r w:rsidRPr="00E26D25">
        <w:rPr>
          <w:rFonts w:ascii="Verdana" w:hAnsi="Verdana"/>
          <w:sz w:val="20"/>
        </w:rPr>
        <w:t xml:space="preserve">All use of </w:t>
      </w:r>
      <w:smartTag w:uri="urn:schemas-microsoft-com:office:smarttags" w:element="place">
        <w:smartTag w:uri="urn:schemas-microsoft-com:office:smarttags" w:element="PlaceName">
          <w:r w:rsidRPr="00E26D25">
            <w:rPr>
              <w:rFonts w:ascii="Verdana" w:hAnsi="Verdana"/>
              <w:sz w:val="20"/>
            </w:rPr>
            <w:t>Meredith</w:t>
          </w:r>
        </w:smartTag>
        <w:r w:rsidRPr="00E26D25">
          <w:rPr>
            <w:rFonts w:ascii="Verdana" w:hAnsi="Verdana"/>
            <w:sz w:val="20"/>
          </w:rPr>
          <w:t xml:space="preserve"> </w:t>
        </w:r>
        <w:smartTag w:uri="urn:schemas-microsoft-com:office:smarttags" w:element="PlaceName">
          <w:r w:rsidRPr="00E26D25">
            <w:rPr>
              <w:rFonts w:ascii="Verdana" w:hAnsi="Verdana"/>
              <w:sz w:val="20"/>
            </w:rPr>
            <w:t>College</w:t>
          </w:r>
        </w:smartTag>
      </w:smartTag>
      <w:r w:rsidRPr="00E26D25">
        <w:rPr>
          <w:rFonts w:ascii="Verdana" w:hAnsi="Verdana"/>
          <w:sz w:val="20"/>
        </w:rPr>
        <w:t xml:space="preserve">'s AV equipment must be in strict compliance with current copyright laws.  This includes public performances of films and videos.  Ensuring the </w:t>
      </w:r>
      <w:smartTag w:uri="urn:schemas-microsoft-com:office:smarttags" w:element="place">
        <w:smartTag w:uri="urn:schemas-microsoft-com:office:smarttags" w:element="PlaceName">
          <w:r w:rsidRPr="00E26D25">
            <w:rPr>
              <w:rFonts w:ascii="Verdana" w:hAnsi="Verdana"/>
              <w:sz w:val="20"/>
            </w:rPr>
            <w:t>Governors</w:t>
          </w:r>
        </w:smartTag>
        <w:r w:rsidRPr="00E26D25">
          <w:rPr>
            <w:rFonts w:ascii="Verdana" w:hAnsi="Verdana"/>
            <w:sz w:val="20"/>
          </w:rPr>
          <w:t xml:space="preserve"> </w:t>
        </w:r>
        <w:smartTag w:uri="urn:schemas-microsoft-com:office:smarttags" w:element="PlaceType">
          <w:r w:rsidRPr="00E26D25">
            <w:rPr>
              <w:rFonts w:ascii="Verdana" w:hAnsi="Verdana"/>
              <w:sz w:val="20"/>
            </w:rPr>
            <w:t>School</w:t>
          </w:r>
        </w:smartTag>
      </w:smartTag>
      <w:r w:rsidRPr="00E26D25">
        <w:rPr>
          <w:rFonts w:ascii="Verdana" w:hAnsi="Verdana"/>
          <w:sz w:val="20"/>
        </w:rPr>
        <w:t xml:space="preserve">'s compliance with copyright laws is, of necessity, the sole responsibility of Governor's School staff. Students who have copyright-related questions are encouraged to consult with Governor’s School faculty. </w:t>
      </w:r>
    </w:p>
    <w:p w:rsidR="00E26D25" w:rsidRPr="00E26D25" w:rsidRDefault="00E26D25" w:rsidP="00E26D25">
      <w:pPr>
        <w:rPr>
          <w:rFonts w:ascii="Verdana" w:hAnsi="Verdana"/>
          <w:sz w:val="20"/>
        </w:rPr>
      </w:pPr>
    </w:p>
    <w:p w:rsidR="00E26D25" w:rsidRPr="00E26D25" w:rsidRDefault="00E26D25" w:rsidP="00E26D25">
      <w:pPr>
        <w:numPr>
          <w:ilvl w:val="0"/>
          <w:numId w:val="12"/>
        </w:numPr>
        <w:rPr>
          <w:rFonts w:ascii="Verdana" w:hAnsi="Verdana"/>
          <w:sz w:val="20"/>
        </w:rPr>
      </w:pPr>
      <w:r w:rsidRPr="00E26D25">
        <w:rPr>
          <w:rFonts w:ascii="Verdana" w:hAnsi="Verdana"/>
          <w:sz w:val="20"/>
        </w:rPr>
        <w:t xml:space="preserve">Failure to abide by the above stated policies for Governor’s School equipment use will jeopardize a student's privilege of using Meredith audiovisual resources. </w:t>
      </w:r>
    </w:p>
    <w:p w:rsidR="00E26D25" w:rsidRPr="00E26D25" w:rsidRDefault="00E26D25" w:rsidP="00E26D25">
      <w:pPr>
        <w:rPr>
          <w:rFonts w:ascii="Verdana" w:hAnsi="Verdana"/>
          <w:sz w:val="20"/>
        </w:rPr>
      </w:pPr>
    </w:p>
    <w:p w:rsidR="00E26D25" w:rsidRPr="00E26D25" w:rsidRDefault="00E26D25" w:rsidP="00E26D25">
      <w:pPr>
        <w:numPr>
          <w:ilvl w:val="0"/>
          <w:numId w:val="12"/>
        </w:numPr>
        <w:rPr>
          <w:rFonts w:ascii="Verdana" w:hAnsi="Verdana"/>
          <w:sz w:val="20"/>
        </w:rPr>
      </w:pPr>
      <w:r w:rsidRPr="00E26D25">
        <w:rPr>
          <w:rFonts w:ascii="Verdana" w:hAnsi="Verdana"/>
          <w:sz w:val="20"/>
        </w:rPr>
        <w:t>Please report equipment problems promptly to Media Services in the main library (760-8444).</w:t>
      </w:r>
    </w:p>
    <w:p w:rsidR="00BE6C48" w:rsidRPr="00E26D25" w:rsidRDefault="00BE6C48" w:rsidP="006B253B">
      <w:pPr>
        <w:rPr>
          <w:rFonts w:ascii="Verdana" w:hAnsi="Verdana"/>
          <w:sz w:val="20"/>
        </w:rPr>
      </w:pPr>
    </w:p>
    <w:sectPr w:rsidR="00BE6C48" w:rsidRPr="00E26D25" w:rsidSect="00BF0F1B">
      <w:footerReference w:type="default" r:id="rId13"/>
      <w:pgSz w:w="12240" w:h="15840"/>
      <w:pgMar w:top="1440" w:right="144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1F" w:rsidRDefault="0022651F">
      <w:r>
        <w:separator/>
      </w:r>
    </w:p>
  </w:endnote>
  <w:endnote w:type="continuationSeparator" w:id="0">
    <w:p w:rsidR="0022651F" w:rsidRDefault="0022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E5" w:rsidRDefault="00BF0F1B">
    <w:pPr>
      <w:pStyle w:val="Footer"/>
      <w:jc w:val="center"/>
      <w:rPr>
        <w:rFonts w:ascii="Arial" w:hAnsi="Arial"/>
      </w:rPr>
    </w:pPr>
    <w:r>
      <w:rPr>
        <w:rStyle w:val="PageNumber"/>
        <w:rFonts w:ascii="Arial" w:hAnsi="Arial"/>
      </w:rPr>
      <w:fldChar w:fldCharType="begin"/>
    </w:r>
    <w:r w:rsidR="007F04E5">
      <w:rPr>
        <w:rStyle w:val="PageNumber"/>
        <w:rFonts w:ascii="Arial" w:hAnsi="Arial"/>
      </w:rPr>
      <w:instrText xml:space="preserve"> PAGE </w:instrText>
    </w:r>
    <w:r>
      <w:rPr>
        <w:rStyle w:val="PageNumber"/>
        <w:rFonts w:ascii="Arial" w:hAnsi="Arial"/>
      </w:rPr>
      <w:fldChar w:fldCharType="separate"/>
    </w:r>
    <w:r w:rsidR="00EE0F49">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1F" w:rsidRDefault="0022651F">
      <w:r>
        <w:separator/>
      </w:r>
    </w:p>
  </w:footnote>
  <w:footnote w:type="continuationSeparator" w:id="0">
    <w:p w:rsidR="0022651F" w:rsidRDefault="00226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83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DC7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70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9F4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5E21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9D4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E80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585024"/>
    <w:multiLevelType w:val="singleLevel"/>
    <w:tmpl w:val="947E2546"/>
    <w:lvl w:ilvl="0">
      <w:start w:val="10"/>
      <w:numFmt w:val="upperRoman"/>
      <w:lvlText w:val="%1."/>
      <w:lvlJc w:val="left"/>
      <w:pPr>
        <w:tabs>
          <w:tab w:val="num" w:pos="720"/>
        </w:tabs>
        <w:ind w:left="720" w:hanging="720"/>
      </w:pPr>
      <w:rPr>
        <w:rFonts w:hint="default"/>
        <w:b/>
      </w:rPr>
    </w:lvl>
  </w:abstractNum>
  <w:abstractNum w:abstractNumId="9">
    <w:nsid w:val="47392162"/>
    <w:multiLevelType w:val="singleLevel"/>
    <w:tmpl w:val="04090013"/>
    <w:lvl w:ilvl="0">
      <w:start w:val="12"/>
      <w:numFmt w:val="upperRoman"/>
      <w:lvlText w:val="%1."/>
      <w:lvlJc w:val="left"/>
      <w:pPr>
        <w:tabs>
          <w:tab w:val="num" w:pos="720"/>
        </w:tabs>
        <w:ind w:left="720" w:hanging="720"/>
      </w:pPr>
      <w:rPr>
        <w:rFonts w:hint="default"/>
      </w:rPr>
    </w:lvl>
  </w:abstractNum>
  <w:abstractNum w:abstractNumId="10">
    <w:nsid w:val="49F1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D295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813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B15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5903E74"/>
    <w:multiLevelType w:val="hybridMultilevel"/>
    <w:tmpl w:val="4D52C578"/>
    <w:lvl w:ilvl="0" w:tplc="5CA452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100A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3"/>
  </w:num>
  <w:num w:numId="4">
    <w:abstractNumId w:val="7"/>
  </w:num>
  <w:num w:numId="5">
    <w:abstractNumId w:val="11"/>
  </w:num>
  <w:num w:numId="6">
    <w:abstractNumId w:val="4"/>
  </w:num>
  <w:num w:numId="7">
    <w:abstractNumId w:val="6"/>
  </w:num>
  <w:num w:numId="8">
    <w:abstractNumId w:val="15"/>
  </w:num>
  <w:num w:numId="9">
    <w:abstractNumId w:val="13"/>
  </w:num>
  <w:num w:numId="10">
    <w:abstractNumId w:val="12"/>
  </w:num>
  <w:num w:numId="11">
    <w:abstractNumId w:val="1"/>
  </w:num>
  <w:num w:numId="12">
    <w:abstractNumId w:val="5"/>
  </w:num>
  <w:num w:numId="13">
    <w:abstractNumId w:val="2"/>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DD"/>
    <w:rsid w:val="00065841"/>
    <w:rsid w:val="000F2E94"/>
    <w:rsid w:val="000F7167"/>
    <w:rsid w:val="00116E1D"/>
    <w:rsid w:val="00147027"/>
    <w:rsid w:val="00147F09"/>
    <w:rsid w:val="00175773"/>
    <w:rsid w:val="001E0137"/>
    <w:rsid w:val="001E133E"/>
    <w:rsid w:val="00220C92"/>
    <w:rsid w:val="0022651F"/>
    <w:rsid w:val="00245A4C"/>
    <w:rsid w:val="002B5ACE"/>
    <w:rsid w:val="00361ACC"/>
    <w:rsid w:val="003B2764"/>
    <w:rsid w:val="003D01D1"/>
    <w:rsid w:val="00432840"/>
    <w:rsid w:val="00434A54"/>
    <w:rsid w:val="00474401"/>
    <w:rsid w:val="004928DD"/>
    <w:rsid w:val="00503AB4"/>
    <w:rsid w:val="00560B8B"/>
    <w:rsid w:val="00590975"/>
    <w:rsid w:val="005B47F0"/>
    <w:rsid w:val="005D0F44"/>
    <w:rsid w:val="00604B86"/>
    <w:rsid w:val="00630534"/>
    <w:rsid w:val="006332D8"/>
    <w:rsid w:val="006339A5"/>
    <w:rsid w:val="006A1AE7"/>
    <w:rsid w:val="006B253B"/>
    <w:rsid w:val="00770905"/>
    <w:rsid w:val="007A7EB6"/>
    <w:rsid w:val="007F04E5"/>
    <w:rsid w:val="00856940"/>
    <w:rsid w:val="0086344E"/>
    <w:rsid w:val="0087143B"/>
    <w:rsid w:val="008932CE"/>
    <w:rsid w:val="00896150"/>
    <w:rsid w:val="00906505"/>
    <w:rsid w:val="009338EF"/>
    <w:rsid w:val="009D4CA9"/>
    <w:rsid w:val="00A26F33"/>
    <w:rsid w:val="00A3295D"/>
    <w:rsid w:val="00AF6FF7"/>
    <w:rsid w:val="00B01D28"/>
    <w:rsid w:val="00B36B0C"/>
    <w:rsid w:val="00B92FE2"/>
    <w:rsid w:val="00BA0CAF"/>
    <w:rsid w:val="00BB5D9E"/>
    <w:rsid w:val="00BD14F9"/>
    <w:rsid w:val="00BE11F3"/>
    <w:rsid w:val="00BE6C48"/>
    <w:rsid w:val="00BF0F1B"/>
    <w:rsid w:val="00CC19A7"/>
    <w:rsid w:val="00D01C85"/>
    <w:rsid w:val="00D60129"/>
    <w:rsid w:val="00DD0E05"/>
    <w:rsid w:val="00DD442B"/>
    <w:rsid w:val="00E14DFF"/>
    <w:rsid w:val="00E2476B"/>
    <w:rsid w:val="00E26D25"/>
    <w:rsid w:val="00E92B67"/>
    <w:rsid w:val="00EA59BC"/>
    <w:rsid w:val="00EE0F49"/>
    <w:rsid w:val="00F601C4"/>
    <w:rsid w:val="00F80BCC"/>
    <w:rsid w:val="00FF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F1B"/>
    <w:rPr>
      <w:sz w:val="24"/>
    </w:rPr>
  </w:style>
  <w:style w:type="paragraph" w:styleId="Heading1">
    <w:name w:val="heading 1"/>
    <w:basedOn w:val="Normal"/>
    <w:next w:val="Normal"/>
    <w:qFormat/>
    <w:rsid w:val="00BF0F1B"/>
    <w:pPr>
      <w:keepNext/>
      <w:widowControl w:val="0"/>
      <w:spacing w:before="100" w:after="100"/>
      <w:outlineLvl w:val="0"/>
    </w:pPr>
    <w:rPr>
      <w:rFonts w:ascii="Arial" w:hAnsi="Arial"/>
      <w:b/>
      <w:snapToGrid w:val="0"/>
      <w:color w:val="800080"/>
    </w:rPr>
  </w:style>
  <w:style w:type="paragraph" w:styleId="Heading2">
    <w:name w:val="heading 2"/>
    <w:basedOn w:val="Normal"/>
    <w:next w:val="Normal"/>
    <w:qFormat/>
    <w:rsid w:val="00BF0F1B"/>
    <w:pPr>
      <w:keepNext/>
      <w:widowControl w:val="0"/>
      <w:spacing w:before="100" w:after="100"/>
      <w:outlineLvl w:val="1"/>
    </w:pPr>
    <w:rPr>
      <w:rFonts w:ascii="Arial" w:hAnsi="Arial"/>
      <w:b/>
      <w:i/>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BF0F1B"/>
    <w:pPr>
      <w:widowControl w:val="0"/>
    </w:pPr>
    <w:rPr>
      <w:snapToGrid w:val="0"/>
    </w:rPr>
  </w:style>
  <w:style w:type="paragraph" w:customStyle="1" w:styleId="DefinitionList">
    <w:name w:val="Definition List"/>
    <w:basedOn w:val="Normal"/>
    <w:next w:val="DefinitionTerm"/>
    <w:rsid w:val="00BF0F1B"/>
    <w:pPr>
      <w:widowControl w:val="0"/>
      <w:ind w:left="360"/>
    </w:pPr>
    <w:rPr>
      <w:snapToGrid w:val="0"/>
    </w:rPr>
  </w:style>
  <w:style w:type="paragraph" w:customStyle="1" w:styleId="H3">
    <w:name w:val="H3"/>
    <w:basedOn w:val="Normal"/>
    <w:next w:val="Normal"/>
    <w:rsid w:val="00BF0F1B"/>
    <w:pPr>
      <w:keepNext/>
      <w:widowControl w:val="0"/>
      <w:spacing w:before="100" w:after="100"/>
      <w:outlineLvl w:val="3"/>
    </w:pPr>
    <w:rPr>
      <w:b/>
      <w:snapToGrid w:val="0"/>
      <w:sz w:val="28"/>
    </w:rPr>
  </w:style>
  <w:style w:type="paragraph" w:customStyle="1" w:styleId="H4">
    <w:name w:val="H4"/>
    <w:basedOn w:val="Normal"/>
    <w:next w:val="Normal"/>
    <w:rsid w:val="00BF0F1B"/>
    <w:pPr>
      <w:keepNext/>
      <w:widowControl w:val="0"/>
      <w:spacing w:before="100" w:after="100"/>
      <w:outlineLvl w:val="4"/>
    </w:pPr>
    <w:rPr>
      <w:b/>
      <w:snapToGrid w:val="0"/>
    </w:rPr>
  </w:style>
  <w:style w:type="paragraph" w:customStyle="1" w:styleId="Address">
    <w:name w:val="Address"/>
    <w:basedOn w:val="Normal"/>
    <w:next w:val="Normal"/>
    <w:rsid w:val="00BF0F1B"/>
    <w:pPr>
      <w:widowControl w:val="0"/>
    </w:pPr>
    <w:rPr>
      <w:i/>
      <w:snapToGrid w:val="0"/>
    </w:rPr>
  </w:style>
  <w:style w:type="character" w:styleId="Emphasis">
    <w:name w:val="Emphasis"/>
    <w:basedOn w:val="DefaultParagraphFont"/>
    <w:qFormat/>
    <w:rsid w:val="00BF0F1B"/>
    <w:rPr>
      <w:i/>
    </w:rPr>
  </w:style>
  <w:style w:type="character" w:styleId="Hyperlink">
    <w:name w:val="Hyperlink"/>
    <w:basedOn w:val="DefaultParagraphFont"/>
    <w:rsid w:val="00BF0F1B"/>
    <w:rPr>
      <w:color w:val="0000FF"/>
      <w:u w:val="single"/>
    </w:rPr>
  </w:style>
  <w:style w:type="character" w:styleId="Strong">
    <w:name w:val="Strong"/>
    <w:basedOn w:val="DefaultParagraphFont"/>
    <w:qFormat/>
    <w:rsid w:val="00BF0F1B"/>
    <w:rPr>
      <w:b/>
    </w:rPr>
  </w:style>
  <w:style w:type="character" w:customStyle="1" w:styleId="HTMLMarkup">
    <w:name w:val="HTML Markup"/>
    <w:rsid w:val="00BF0F1B"/>
    <w:rPr>
      <w:vanish/>
      <w:color w:val="FF0000"/>
    </w:rPr>
  </w:style>
  <w:style w:type="paragraph" w:styleId="Title">
    <w:name w:val="Title"/>
    <w:basedOn w:val="Normal"/>
    <w:qFormat/>
    <w:rsid w:val="00BF0F1B"/>
    <w:pPr>
      <w:widowControl w:val="0"/>
      <w:spacing w:before="100" w:after="100"/>
      <w:jc w:val="center"/>
    </w:pPr>
    <w:rPr>
      <w:rFonts w:ascii="Arial" w:hAnsi="Arial"/>
      <w:b/>
      <w:snapToGrid w:val="0"/>
    </w:rPr>
  </w:style>
  <w:style w:type="paragraph" w:styleId="Footer">
    <w:name w:val="footer"/>
    <w:basedOn w:val="Normal"/>
    <w:rsid w:val="00BF0F1B"/>
    <w:pPr>
      <w:widowControl w:val="0"/>
      <w:tabs>
        <w:tab w:val="center" w:pos="4320"/>
        <w:tab w:val="right" w:pos="8640"/>
      </w:tabs>
      <w:spacing w:before="100" w:after="100"/>
    </w:pPr>
    <w:rPr>
      <w:snapToGrid w:val="0"/>
    </w:rPr>
  </w:style>
  <w:style w:type="character" w:styleId="PageNumber">
    <w:name w:val="page number"/>
    <w:basedOn w:val="DefaultParagraphFont"/>
    <w:rsid w:val="00BF0F1B"/>
  </w:style>
  <w:style w:type="paragraph" w:styleId="BodyText">
    <w:name w:val="Body Text"/>
    <w:basedOn w:val="Normal"/>
    <w:rsid w:val="00BF0F1B"/>
    <w:rPr>
      <w:rFonts w:ascii="Arial" w:hAnsi="Arial"/>
      <w:i/>
      <w:iCs/>
      <w:sz w:val="28"/>
    </w:rPr>
  </w:style>
  <w:style w:type="paragraph" w:styleId="BalloonText">
    <w:name w:val="Balloon Text"/>
    <w:basedOn w:val="Normal"/>
    <w:link w:val="BalloonTextChar"/>
    <w:rsid w:val="009338EF"/>
    <w:rPr>
      <w:rFonts w:ascii="Tahoma" w:hAnsi="Tahoma" w:cs="Tahoma"/>
      <w:sz w:val="16"/>
      <w:szCs w:val="16"/>
    </w:rPr>
  </w:style>
  <w:style w:type="character" w:customStyle="1" w:styleId="BalloonTextChar">
    <w:name w:val="Balloon Text Char"/>
    <w:basedOn w:val="DefaultParagraphFont"/>
    <w:link w:val="BalloonText"/>
    <w:rsid w:val="009338EF"/>
    <w:rPr>
      <w:rFonts w:ascii="Tahoma" w:hAnsi="Tahoma" w:cs="Tahoma"/>
      <w:sz w:val="16"/>
      <w:szCs w:val="16"/>
    </w:rPr>
  </w:style>
  <w:style w:type="paragraph" w:styleId="Header">
    <w:name w:val="header"/>
    <w:basedOn w:val="Normal"/>
    <w:link w:val="HeaderChar"/>
    <w:rsid w:val="00A26F33"/>
    <w:pPr>
      <w:tabs>
        <w:tab w:val="center" w:pos="4680"/>
        <w:tab w:val="right" w:pos="9360"/>
      </w:tabs>
    </w:pPr>
  </w:style>
  <w:style w:type="character" w:customStyle="1" w:styleId="HeaderChar">
    <w:name w:val="Header Char"/>
    <w:basedOn w:val="DefaultParagraphFont"/>
    <w:link w:val="Header"/>
    <w:rsid w:val="00A26F3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F1B"/>
    <w:rPr>
      <w:sz w:val="24"/>
    </w:rPr>
  </w:style>
  <w:style w:type="paragraph" w:styleId="Heading1">
    <w:name w:val="heading 1"/>
    <w:basedOn w:val="Normal"/>
    <w:next w:val="Normal"/>
    <w:qFormat/>
    <w:rsid w:val="00BF0F1B"/>
    <w:pPr>
      <w:keepNext/>
      <w:widowControl w:val="0"/>
      <w:spacing w:before="100" w:after="100"/>
      <w:outlineLvl w:val="0"/>
    </w:pPr>
    <w:rPr>
      <w:rFonts w:ascii="Arial" w:hAnsi="Arial"/>
      <w:b/>
      <w:snapToGrid w:val="0"/>
      <w:color w:val="800080"/>
    </w:rPr>
  </w:style>
  <w:style w:type="paragraph" w:styleId="Heading2">
    <w:name w:val="heading 2"/>
    <w:basedOn w:val="Normal"/>
    <w:next w:val="Normal"/>
    <w:qFormat/>
    <w:rsid w:val="00BF0F1B"/>
    <w:pPr>
      <w:keepNext/>
      <w:widowControl w:val="0"/>
      <w:spacing w:before="100" w:after="100"/>
      <w:outlineLvl w:val="1"/>
    </w:pPr>
    <w:rPr>
      <w:rFonts w:ascii="Arial" w:hAnsi="Arial"/>
      <w:b/>
      <w:i/>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BF0F1B"/>
    <w:pPr>
      <w:widowControl w:val="0"/>
    </w:pPr>
    <w:rPr>
      <w:snapToGrid w:val="0"/>
    </w:rPr>
  </w:style>
  <w:style w:type="paragraph" w:customStyle="1" w:styleId="DefinitionList">
    <w:name w:val="Definition List"/>
    <w:basedOn w:val="Normal"/>
    <w:next w:val="DefinitionTerm"/>
    <w:rsid w:val="00BF0F1B"/>
    <w:pPr>
      <w:widowControl w:val="0"/>
      <w:ind w:left="360"/>
    </w:pPr>
    <w:rPr>
      <w:snapToGrid w:val="0"/>
    </w:rPr>
  </w:style>
  <w:style w:type="paragraph" w:customStyle="1" w:styleId="H3">
    <w:name w:val="H3"/>
    <w:basedOn w:val="Normal"/>
    <w:next w:val="Normal"/>
    <w:rsid w:val="00BF0F1B"/>
    <w:pPr>
      <w:keepNext/>
      <w:widowControl w:val="0"/>
      <w:spacing w:before="100" w:after="100"/>
      <w:outlineLvl w:val="3"/>
    </w:pPr>
    <w:rPr>
      <w:b/>
      <w:snapToGrid w:val="0"/>
      <w:sz w:val="28"/>
    </w:rPr>
  </w:style>
  <w:style w:type="paragraph" w:customStyle="1" w:styleId="H4">
    <w:name w:val="H4"/>
    <w:basedOn w:val="Normal"/>
    <w:next w:val="Normal"/>
    <w:rsid w:val="00BF0F1B"/>
    <w:pPr>
      <w:keepNext/>
      <w:widowControl w:val="0"/>
      <w:spacing w:before="100" w:after="100"/>
      <w:outlineLvl w:val="4"/>
    </w:pPr>
    <w:rPr>
      <w:b/>
      <w:snapToGrid w:val="0"/>
    </w:rPr>
  </w:style>
  <w:style w:type="paragraph" w:customStyle="1" w:styleId="Address">
    <w:name w:val="Address"/>
    <w:basedOn w:val="Normal"/>
    <w:next w:val="Normal"/>
    <w:rsid w:val="00BF0F1B"/>
    <w:pPr>
      <w:widowControl w:val="0"/>
    </w:pPr>
    <w:rPr>
      <w:i/>
      <w:snapToGrid w:val="0"/>
    </w:rPr>
  </w:style>
  <w:style w:type="character" w:styleId="Emphasis">
    <w:name w:val="Emphasis"/>
    <w:basedOn w:val="DefaultParagraphFont"/>
    <w:qFormat/>
    <w:rsid w:val="00BF0F1B"/>
    <w:rPr>
      <w:i/>
    </w:rPr>
  </w:style>
  <w:style w:type="character" w:styleId="Hyperlink">
    <w:name w:val="Hyperlink"/>
    <w:basedOn w:val="DefaultParagraphFont"/>
    <w:rsid w:val="00BF0F1B"/>
    <w:rPr>
      <w:color w:val="0000FF"/>
      <w:u w:val="single"/>
    </w:rPr>
  </w:style>
  <w:style w:type="character" w:styleId="Strong">
    <w:name w:val="Strong"/>
    <w:basedOn w:val="DefaultParagraphFont"/>
    <w:qFormat/>
    <w:rsid w:val="00BF0F1B"/>
    <w:rPr>
      <w:b/>
    </w:rPr>
  </w:style>
  <w:style w:type="character" w:customStyle="1" w:styleId="HTMLMarkup">
    <w:name w:val="HTML Markup"/>
    <w:rsid w:val="00BF0F1B"/>
    <w:rPr>
      <w:vanish/>
      <w:color w:val="FF0000"/>
    </w:rPr>
  </w:style>
  <w:style w:type="paragraph" w:styleId="Title">
    <w:name w:val="Title"/>
    <w:basedOn w:val="Normal"/>
    <w:qFormat/>
    <w:rsid w:val="00BF0F1B"/>
    <w:pPr>
      <w:widowControl w:val="0"/>
      <w:spacing w:before="100" w:after="100"/>
      <w:jc w:val="center"/>
    </w:pPr>
    <w:rPr>
      <w:rFonts w:ascii="Arial" w:hAnsi="Arial"/>
      <w:b/>
      <w:snapToGrid w:val="0"/>
    </w:rPr>
  </w:style>
  <w:style w:type="paragraph" w:styleId="Footer">
    <w:name w:val="footer"/>
    <w:basedOn w:val="Normal"/>
    <w:rsid w:val="00BF0F1B"/>
    <w:pPr>
      <w:widowControl w:val="0"/>
      <w:tabs>
        <w:tab w:val="center" w:pos="4320"/>
        <w:tab w:val="right" w:pos="8640"/>
      </w:tabs>
      <w:spacing w:before="100" w:after="100"/>
    </w:pPr>
    <w:rPr>
      <w:snapToGrid w:val="0"/>
    </w:rPr>
  </w:style>
  <w:style w:type="character" w:styleId="PageNumber">
    <w:name w:val="page number"/>
    <w:basedOn w:val="DefaultParagraphFont"/>
    <w:rsid w:val="00BF0F1B"/>
  </w:style>
  <w:style w:type="paragraph" w:styleId="BodyText">
    <w:name w:val="Body Text"/>
    <w:basedOn w:val="Normal"/>
    <w:rsid w:val="00BF0F1B"/>
    <w:rPr>
      <w:rFonts w:ascii="Arial" w:hAnsi="Arial"/>
      <w:i/>
      <w:iCs/>
      <w:sz w:val="28"/>
    </w:rPr>
  </w:style>
  <w:style w:type="paragraph" w:styleId="BalloonText">
    <w:name w:val="Balloon Text"/>
    <w:basedOn w:val="Normal"/>
    <w:link w:val="BalloonTextChar"/>
    <w:rsid w:val="009338EF"/>
    <w:rPr>
      <w:rFonts w:ascii="Tahoma" w:hAnsi="Tahoma" w:cs="Tahoma"/>
      <w:sz w:val="16"/>
      <w:szCs w:val="16"/>
    </w:rPr>
  </w:style>
  <w:style w:type="character" w:customStyle="1" w:styleId="BalloonTextChar">
    <w:name w:val="Balloon Text Char"/>
    <w:basedOn w:val="DefaultParagraphFont"/>
    <w:link w:val="BalloonText"/>
    <w:rsid w:val="009338EF"/>
    <w:rPr>
      <w:rFonts w:ascii="Tahoma" w:hAnsi="Tahoma" w:cs="Tahoma"/>
      <w:sz w:val="16"/>
      <w:szCs w:val="16"/>
    </w:rPr>
  </w:style>
  <w:style w:type="paragraph" w:styleId="Header">
    <w:name w:val="header"/>
    <w:basedOn w:val="Normal"/>
    <w:link w:val="HeaderChar"/>
    <w:rsid w:val="00A26F33"/>
    <w:pPr>
      <w:tabs>
        <w:tab w:val="center" w:pos="4680"/>
        <w:tab w:val="right" w:pos="9360"/>
      </w:tabs>
    </w:pPr>
  </w:style>
  <w:style w:type="character" w:customStyle="1" w:styleId="HeaderChar">
    <w:name w:val="Header Char"/>
    <w:basedOn w:val="DefaultParagraphFont"/>
    <w:link w:val="Header"/>
    <w:rsid w:val="00A26F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otogo.meredith.edu/roomreserv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Meredith\My%20Documents\Laura\Library\Policies\Facultypolic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eredith.edu/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CARLYLE CAMPBELL LIBRARY POLICIES:</vt:lpstr>
    </vt:vector>
  </TitlesOfParts>
  <Company>Meredith College</Company>
  <LinksUpToDate>false</LinksUpToDate>
  <CharactersWithSpaces>11987</CharactersWithSpaces>
  <SharedDoc>false</SharedDoc>
  <HLinks>
    <vt:vector size="12" baseType="variant">
      <vt:variant>
        <vt:i4>4128888</vt:i4>
      </vt:variant>
      <vt:variant>
        <vt:i4>3</vt:i4>
      </vt:variant>
      <vt:variant>
        <vt:i4>0</vt:i4>
      </vt:variant>
      <vt:variant>
        <vt:i4>5</vt:i4>
      </vt:variant>
      <vt:variant>
        <vt:lpwstr>A:\Governor's School\Facultypolicies.html</vt:lpwstr>
      </vt:variant>
      <vt:variant>
        <vt:lpwstr>Interlibrary loans for faculty</vt:lpwstr>
      </vt:variant>
      <vt:variant>
        <vt:i4>2621486</vt:i4>
      </vt:variant>
      <vt:variant>
        <vt:i4>0</vt:i4>
      </vt:variant>
      <vt:variant>
        <vt:i4>0</vt:i4>
      </vt:variant>
      <vt:variant>
        <vt:i4>5</vt:i4>
      </vt:variant>
      <vt:variant>
        <vt:lpwstr>http://www.meredith.edu/library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CARLYLE CAMPBELL LIBRARY POLICIES:</dc:title>
  <dc:creator>Technology Services</dc:creator>
  <cp:lastModifiedBy>Windows User</cp:lastModifiedBy>
  <cp:revision>6</cp:revision>
  <cp:lastPrinted>2007-06-11T19:11:00Z</cp:lastPrinted>
  <dcterms:created xsi:type="dcterms:W3CDTF">2014-06-10T19:44:00Z</dcterms:created>
  <dcterms:modified xsi:type="dcterms:W3CDTF">2014-06-10T20:03:00Z</dcterms:modified>
</cp:coreProperties>
</file>